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4" w:rsidRPr="00571CC0" w:rsidRDefault="00946B25" w:rsidP="003224CF">
      <w:pPr>
        <w:tabs>
          <w:tab w:val="left" w:pos="630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Ljubljana,</w:t>
      </w:r>
      <w:r w:rsidR="00D6304E">
        <w:rPr>
          <w:rFonts w:ascii="Tahoma" w:hAnsi="Tahoma" w:cs="Tahoma"/>
        </w:rPr>
        <w:t xml:space="preserve"> </w:t>
      </w:r>
      <w:r w:rsidR="003E4B50">
        <w:rPr>
          <w:rFonts w:ascii="Tahoma" w:hAnsi="Tahoma" w:cs="Tahoma"/>
        </w:rPr>
        <w:t>7</w:t>
      </w:r>
      <w:r w:rsidR="00274291">
        <w:rPr>
          <w:rFonts w:ascii="Tahoma" w:hAnsi="Tahoma" w:cs="Tahoma"/>
        </w:rPr>
        <w:t>.</w:t>
      </w:r>
      <w:r w:rsidR="003E4B50">
        <w:rPr>
          <w:rFonts w:ascii="Tahoma" w:hAnsi="Tahoma" w:cs="Tahoma"/>
        </w:rPr>
        <w:t>5</w:t>
      </w:r>
      <w:r w:rsidR="00274291">
        <w:rPr>
          <w:rFonts w:ascii="Tahoma" w:hAnsi="Tahoma" w:cs="Tahoma"/>
        </w:rPr>
        <w:t>.2018</w:t>
      </w:r>
      <w:r w:rsidR="00A74214">
        <w:rPr>
          <w:rFonts w:ascii="Tahoma" w:hAnsi="Tahoma" w:cs="Tahoma"/>
        </w:rPr>
        <w:tab/>
      </w:r>
      <w:r w:rsidR="008A3ACB">
        <w:rPr>
          <w:rFonts w:ascii="Tahoma" w:hAnsi="Tahoma" w:cs="Tahoma"/>
        </w:rPr>
        <w:tab/>
      </w:r>
      <w:r w:rsidR="008A3ACB">
        <w:rPr>
          <w:rFonts w:ascii="Tahoma" w:hAnsi="Tahoma" w:cs="Tahoma"/>
        </w:rPr>
        <w:tab/>
      </w:r>
      <w:r w:rsidR="00A74214">
        <w:rPr>
          <w:rFonts w:ascii="Tahoma" w:hAnsi="Tahoma" w:cs="Tahoma"/>
        </w:rPr>
        <w:t>štev.:</w:t>
      </w:r>
      <w:r w:rsidR="002E6F45">
        <w:rPr>
          <w:rFonts w:ascii="Tahoma" w:hAnsi="Tahoma" w:cs="Tahoma"/>
        </w:rPr>
        <w:t xml:space="preserve"> </w:t>
      </w:r>
      <w:r w:rsidR="00200624">
        <w:rPr>
          <w:rFonts w:ascii="Tahoma" w:hAnsi="Tahoma" w:cs="Tahoma"/>
        </w:rPr>
        <w:t xml:space="preserve">  </w:t>
      </w:r>
      <w:r w:rsidR="00274291">
        <w:rPr>
          <w:rFonts w:ascii="Tahoma" w:hAnsi="Tahoma" w:cs="Tahoma"/>
        </w:rPr>
        <w:t>250/2018</w:t>
      </w:r>
    </w:p>
    <w:p w:rsidR="008A3ACB" w:rsidRDefault="008A3ACB" w:rsidP="003224CF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32"/>
          <w:szCs w:val="32"/>
          <w:lang w:eastAsia="sl-SI"/>
        </w:rPr>
      </w:pPr>
    </w:p>
    <w:p w:rsidR="00F2356F" w:rsidRPr="004F2897" w:rsidRDefault="002532D0" w:rsidP="002917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32"/>
          <w:szCs w:val="32"/>
          <w:lang w:eastAsia="sl-SI"/>
        </w:rPr>
      </w:pPr>
      <w:r w:rsidRPr="00A51638">
        <w:rPr>
          <w:rFonts w:cs="TimesNewRoman"/>
          <w:b/>
          <w:color w:val="000000"/>
          <w:sz w:val="32"/>
          <w:szCs w:val="32"/>
          <w:lang w:eastAsia="sl-SI"/>
        </w:rPr>
        <w:t>RAZPISNA DOKUMENTACIJA IN RAZPISNI POGOJI</w:t>
      </w:r>
    </w:p>
    <w:p w:rsidR="008A3ACB" w:rsidRPr="00F2356F" w:rsidRDefault="008A3ACB" w:rsidP="002917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F2356F" w:rsidRDefault="002532D0" w:rsidP="002917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F2356F">
        <w:rPr>
          <w:rFonts w:cs="TimesNewRoman"/>
          <w:b/>
          <w:color w:val="000000"/>
          <w:sz w:val="24"/>
          <w:szCs w:val="24"/>
          <w:lang w:eastAsia="sl-SI"/>
        </w:rPr>
        <w:t xml:space="preserve">I. </w:t>
      </w:r>
      <w:r w:rsidR="00A51638">
        <w:rPr>
          <w:rFonts w:cs="TimesNewRoman"/>
          <w:b/>
          <w:color w:val="000000"/>
          <w:sz w:val="24"/>
          <w:szCs w:val="24"/>
          <w:lang w:eastAsia="sl-SI"/>
        </w:rPr>
        <w:tab/>
      </w:r>
      <w:r w:rsidRPr="00F2356F">
        <w:rPr>
          <w:rFonts w:cs="TimesNewRoman"/>
          <w:b/>
          <w:color w:val="000000"/>
          <w:sz w:val="24"/>
          <w:szCs w:val="24"/>
          <w:lang w:eastAsia="sl-SI"/>
        </w:rPr>
        <w:t>POVABILO K ODDAJI PONUDBE</w:t>
      </w:r>
    </w:p>
    <w:p w:rsidR="002532D0" w:rsidRPr="00F2356F" w:rsidRDefault="002532D0" w:rsidP="0029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F2356F">
        <w:rPr>
          <w:rFonts w:cs="TimesNewRoman"/>
          <w:b/>
          <w:color w:val="000000"/>
          <w:sz w:val="24"/>
          <w:szCs w:val="24"/>
          <w:lang w:eastAsia="sl-SI"/>
        </w:rPr>
        <w:t>NAROČNIK IN KONTAKTNA OSEBA:</w:t>
      </w:r>
    </w:p>
    <w:p w:rsidR="00F2356F" w:rsidRDefault="00F2356F" w:rsidP="0029172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062CED" w:rsidRPr="00062CED" w:rsidRDefault="00F2356F" w:rsidP="0029172A">
      <w:pPr>
        <w:autoSpaceDE w:val="0"/>
        <w:autoSpaceDN w:val="0"/>
        <w:adjustRightInd w:val="0"/>
        <w:spacing w:after="0"/>
        <w:ind w:left="2124" w:hanging="212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>
        <w:rPr>
          <w:rFonts w:cs="TimesNewRoman"/>
          <w:b/>
          <w:color w:val="000000"/>
          <w:sz w:val="24"/>
          <w:szCs w:val="24"/>
          <w:lang w:eastAsia="sl-SI"/>
        </w:rPr>
        <w:t>Naročnik del:</w:t>
      </w:r>
      <w:r w:rsidR="0075074F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062CED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062CED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A51638">
        <w:rPr>
          <w:rFonts w:cs="TimesNewRoman"/>
          <w:b/>
          <w:color w:val="000000"/>
          <w:sz w:val="24"/>
          <w:szCs w:val="24"/>
          <w:lang w:eastAsia="sl-SI"/>
        </w:rPr>
        <w:t>GOSPODAR d.o.o., Tržaška 42, Ljubljana, upravnik večstanovanjske</w:t>
      </w:r>
      <w:r w:rsidR="00E65F23">
        <w:rPr>
          <w:rFonts w:cs="TimesNewRoman"/>
          <w:b/>
          <w:color w:val="000000"/>
          <w:sz w:val="24"/>
          <w:szCs w:val="24"/>
          <w:lang w:eastAsia="sl-SI"/>
        </w:rPr>
        <w:t>ga</w:t>
      </w:r>
      <w:r w:rsidR="0075074F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E65F23">
        <w:rPr>
          <w:rFonts w:cs="TimesNewRoman"/>
          <w:b/>
          <w:color w:val="000000"/>
          <w:sz w:val="24"/>
          <w:szCs w:val="24"/>
          <w:lang w:eastAsia="sl-SI"/>
        </w:rPr>
        <w:t xml:space="preserve">objekta </w:t>
      </w:r>
      <w:r w:rsidR="00190A99">
        <w:rPr>
          <w:rFonts w:cs="TimesNewRoman"/>
          <w:b/>
          <w:color w:val="000000"/>
          <w:sz w:val="24"/>
          <w:szCs w:val="24"/>
          <w:lang w:eastAsia="sl-SI"/>
        </w:rPr>
        <w:t>Ziherlova 2</w:t>
      </w:r>
      <w:r w:rsidR="001C1FAF">
        <w:rPr>
          <w:rFonts w:cs="TimesNewRoman"/>
          <w:b/>
          <w:color w:val="000000"/>
          <w:sz w:val="24"/>
          <w:szCs w:val="24"/>
          <w:lang w:eastAsia="sl-SI"/>
        </w:rPr>
        <w:t>,</w:t>
      </w:r>
      <w:r w:rsidR="00A51638">
        <w:rPr>
          <w:rFonts w:cs="TimesNewRoman"/>
          <w:b/>
          <w:color w:val="000000"/>
          <w:sz w:val="24"/>
          <w:szCs w:val="24"/>
          <w:lang w:eastAsia="sl-SI"/>
        </w:rPr>
        <w:t xml:space="preserve"> Ljubljana, </w:t>
      </w:r>
      <w:r w:rsidR="00062CED">
        <w:rPr>
          <w:rFonts w:cs="TimesNewRoman"/>
          <w:color w:val="000000"/>
          <w:sz w:val="24"/>
          <w:szCs w:val="24"/>
          <w:lang w:eastAsia="sl-SI"/>
        </w:rPr>
        <w:t>v imenu in za rač</w:t>
      </w:r>
      <w:r w:rsidR="00A51638">
        <w:rPr>
          <w:rFonts w:cs="TimesNewRoman"/>
          <w:color w:val="000000"/>
          <w:sz w:val="24"/>
          <w:szCs w:val="24"/>
          <w:lang w:eastAsia="sl-SI"/>
        </w:rPr>
        <w:t>un etažnih lastnikov, ki ga zastopa direktor Karlo Česen</w:t>
      </w:r>
      <w:r w:rsidR="00062CED">
        <w:rPr>
          <w:rFonts w:cs="TimesNewRoman"/>
          <w:color w:val="000000"/>
          <w:sz w:val="24"/>
          <w:szCs w:val="24"/>
          <w:lang w:eastAsia="sl-SI"/>
        </w:rPr>
        <w:t>, v nadaljevanju imenovan naročnik</w:t>
      </w:r>
    </w:p>
    <w:p w:rsidR="00062CED" w:rsidRDefault="00062CED" w:rsidP="0029172A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062CED" w:rsidRDefault="002532D0" w:rsidP="0029172A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062CED">
        <w:rPr>
          <w:rFonts w:cs="TimesNewRoman"/>
          <w:b/>
          <w:color w:val="000000"/>
          <w:sz w:val="24"/>
          <w:szCs w:val="24"/>
          <w:lang w:eastAsia="sl-SI"/>
        </w:rPr>
        <w:t>Kontaktna oseba</w:t>
      </w:r>
      <w:r w:rsidR="00062CED">
        <w:rPr>
          <w:rFonts w:cs="TimesNewRoman"/>
          <w:b/>
          <w:color w:val="000000"/>
          <w:sz w:val="24"/>
          <w:szCs w:val="24"/>
          <w:lang w:eastAsia="sl-SI"/>
        </w:rPr>
        <w:t>:</w:t>
      </w:r>
      <w:r w:rsidRPr="00062CED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062CED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29172A">
        <w:rPr>
          <w:rFonts w:cs="TimesNewRoman"/>
          <w:color w:val="000000"/>
          <w:sz w:val="24"/>
          <w:szCs w:val="24"/>
          <w:lang w:eastAsia="sl-SI"/>
        </w:rPr>
        <w:t>Ivo Markič</w:t>
      </w:r>
      <w:r w:rsidR="008B6BC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( tel.</w:t>
      </w:r>
      <w:r w:rsidR="00062CED">
        <w:rPr>
          <w:rFonts w:cs="TimesNewRoman"/>
          <w:color w:val="000000"/>
          <w:sz w:val="24"/>
          <w:szCs w:val="24"/>
          <w:lang w:eastAsia="sl-SI"/>
        </w:rPr>
        <w:t>: 01/422 29 80, faks 01/ 251 44 57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, </w:t>
      </w:r>
    </w:p>
    <w:p w:rsidR="002532D0" w:rsidRPr="00F2356F" w:rsidRDefault="002532D0" w:rsidP="0029172A">
      <w:pPr>
        <w:autoSpaceDE w:val="0"/>
        <w:autoSpaceDN w:val="0"/>
        <w:adjustRightInd w:val="0"/>
        <w:spacing w:after="0"/>
        <w:ind w:left="1416" w:firstLine="708"/>
        <w:jc w:val="both"/>
        <w:rPr>
          <w:rFonts w:cs="TimesNewRoman"/>
          <w:color w:val="000000"/>
          <w:sz w:val="24"/>
          <w:szCs w:val="24"/>
          <w:lang w:eastAsia="sl-SI"/>
        </w:rPr>
      </w:pPr>
      <w:proofErr w:type="spellStart"/>
      <w:r w:rsidRPr="00F2356F">
        <w:rPr>
          <w:rFonts w:cs="TimesNewRoman"/>
          <w:color w:val="000000"/>
          <w:sz w:val="24"/>
          <w:szCs w:val="24"/>
          <w:lang w:eastAsia="sl-SI"/>
        </w:rPr>
        <w:t>mob</w:t>
      </w:r>
      <w:proofErr w:type="spellEnd"/>
      <w:r w:rsidR="00E65F23">
        <w:rPr>
          <w:rFonts w:cs="TimesNewRoman"/>
          <w:color w:val="000000"/>
          <w:sz w:val="24"/>
          <w:szCs w:val="24"/>
          <w:lang w:eastAsia="sl-SI"/>
        </w:rPr>
        <w:t xml:space="preserve">.: 031 </w:t>
      </w:r>
      <w:r w:rsidR="0029172A">
        <w:rPr>
          <w:rFonts w:cs="TimesNewRoman"/>
          <w:color w:val="000000"/>
          <w:sz w:val="24"/>
          <w:szCs w:val="24"/>
          <w:lang w:eastAsia="sl-SI"/>
        </w:rPr>
        <w:t>649 299</w:t>
      </w:r>
      <w:r w:rsidRPr="00F2356F">
        <w:rPr>
          <w:rFonts w:cs="TimesNewRoman"/>
          <w:color w:val="000000"/>
          <w:sz w:val="24"/>
          <w:szCs w:val="24"/>
          <w:lang w:eastAsia="sl-SI"/>
        </w:rPr>
        <w:t>, e-mail</w:t>
      </w:r>
      <w:r w:rsidR="008B6BC4">
        <w:rPr>
          <w:rFonts w:cs="TimesNewRoman"/>
          <w:color w:val="000000"/>
          <w:sz w:val="24"/>
          <w:szCs w:val="24"/>
          <w:lang w:eastAsia="sl-SI"/>
        </w:rPr>
        <w:t xml:space="preserve">: </w:t>
      </w:r>
      <w:r w:rsidR="0029172A">
        <w:rPr>
          <w:rFonts w:cs="TimesNewRoman"/>
          <w:color w:val="000000"/>
          <w:sz w:val="24"/>
          <w:szCs w:val="24"/>
          <w:lang w:eastAsia="sl-SI"/>
        </w:rPr>
        <w:t>ivo.markic</w:t>
      </w:r>
      <w:r w:rsidR="00062CED">
        <w:rPr>
          <w:rFonts w:cs="TimesNewRoman"/>
          <w:color w:val="000000"/>
          <w:sz w:val="24"/>
          <w:szCs w:val="24"/>
          <w:lang w:eastAsia="sl-SI"/>
        </w:rPr>
        <w:t>@gospodar.si</w:t>
      </w:r>
    </w:p>
    <w:p w:rsidR="00062CED" w:rsidRDefault="00062CED" w:rsidP="0029172A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3E6075" w:rsidRDefault="002532D0" w:rsidP="0029172A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Naročnik poziva potencialne ponudnike, </w:t>
      </w:r>
      <w:r w:rsidRPr="003E6075">
        <w:rPr>
          <w:rFonts w:cs="TimesNewRoman"/>
          <w:sz w:val="24"/>
          <w:szCs w:val="24"/>
          <w:lang w:eastAsia="sl-SI"/>
        </w:rPr>
        <w:t>ki so prejeli povabilo k oddaji</w:t>
      </w:r>
      <w:r w:rsidR="00062CED" w:rsidRPr="003E6075">
        <w:rPr>
          <w:rFonts w:cs="TimesNewRoman"/>
          <w:sz w:val="24"/>
          <w:szCs w:val="24"/>
          <w:lang w:eastAsia="sl-SI"/>
        </w:rPr>
        <w:t xml:space="preserve"> </w:t>
      </w:r>
      <w:r w:rsidRPr="003E6075">
        <w:rPr>
          <w:rFonts w:cs="TimesNewRoman"/>
          <w:sz w:val="24"/>
          <w:szCs w:val="24"/>
          <w:lang w:eastAsia="sl-SI"/>
        </w:rPr>
        <w:t xml:space="preserve">ponudbe </w:t>
      </w:r>
      <w:r w:rsidR="006A0CFF" w:rsidRPr="003E6075">
        <w:rPr>
          <w:rFonts w:cs="TimesNewRoman"/>
          <w:sz w:val="24"/>
          <w:szCs w:val="24"/>
          <w:lang w:eastAsia="sl-SI"/>
        </w:rPr>
        <w:t>in</w:t>
      </w:r>
      <w:r w:rsidRPr="003E6075">
        <w:rPr>
          <w:rFonts w:cs="TimesNewRoman"/>
          <w:sz w:val="24"/>
          <w:szCs w:val="24"/>
          <w:lang w:eastAsia="sl-SI"/>
        </w:rPr>
        <w:t xml:space="preserve"> razpisno dokumentacijo, da v predpisanem roku oddajo ponudbo na razpis</w:t>
      </w:r>
      <w:r w:rsidR="00062CED" w:rsidRPr="003E6075">
        <w:rPr>
          <w:rFonts w:cs="TimesNewRoman"/>
          <w:sz w:val="24"/>
          <w:szCs w:val="24"/>
          <w:lang w:eastAsia="sl-SI"/>
        </w:rPr>
        <w:t xml:space="preserve"> </w:t>
      </w:r>
      <w:r w:rsidRPr="003E6075">
        <w:rPr>
          <w:rFonts w:cs="TimesNewRoman"/>
          <w:sz w:val="24"/>
          <w:szCs w:val="24"/>
          <w:lang w:eastAsia="sl-SI"/>
        </w:rPr>
        <w:t>za izbiro izvajalca.</w:t>
      </w:r>
      <w:r w:rsidR="00DE0EF4">
        <w:rPr>
          <w:rFonts w:cs="TimesNewRoman"/>
          <w:sz w:val="24"/>
          <w:szCs w:val="24"/>
          <w:lang w:eastAsia="sl-SI"/>
        </w:rPr>
        <w:t xml:space="preserve"> </w:t>
      </w:r>
      <w:r w:rsidRPr="003E6075">
        <w:rPr>
          <w:rFonts w:cs="TimesNewRoman"/>
          <w:sz w:val="24"/>
          <w:szCs w:val="24"/>
          <w:lang w:eastAsia="sl-SI"/>
        </w:rPr>
        <w:t>Potencialni ponudniki javijo kontaktni osebi ali bodo oddali ponudbo.</w:t>
      </w:r>
    </w:p>
    <w:p w:rsidR="00062CED" w:rsidRDefault="00062CED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7C5D58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7C5D58">
        <w:rPr>
          <w:rFonts w:cs="TimesNewRoman"/>
          <w:b/>
          <w:color w:val="000000"/>
          <w:sz w:val="24"/>
          <w:szCs w:val="24"/>
          <w:lang w:eastAsia="sl-SI"/>
        </w:rPr>
        <w:t>PREDMET PONUDBE:</w:t>
      </w:r>
    </w:p>
    <w:p w:rsidR="00012901" w:rsidRPr="00012901" w:rsidRDefault="00012901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10"/>
          <w:szCs w:val="10"/>
          <w:lang w:eastAsia="sl-SI"/>
        </w:rPr>
      </w:pPr>
    </w:p>
    <w:p w:rsidR="00014042" w:rsidRPr="005F42C6" w:rsidRDefault="006A0CFF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lang w:eastAsia="sl-SI"/>
        </w:rPr>
      </w:pPr>
      <w:r w:rsidRPr="00014042">
        <w:rPr>
          <w:rFonts w:cs="TimesNewRoman"/>
          <w:b/>
          <w:sz w:val="24"/>
          <w:szCs w:val="24"/>
          <w:lang w:eastAsia="sl-SI"/>
        </w:rPr>
        <w:t>IZVEDBA ENERGETSKE</w:t>
      </w:r>
      <w:r w:rsidR="00707F5C" w:rsidRPr="00014042">
        <w:rPr>
          <w:rFonts w:cs="TimesNewRoman"/>
          <w:b/>
          <w:sz w:val="24"/>
          <w:szCs w:val="24"/>
          <w:lang w:eastAsia="sl-SI"/>
        </w:rPr>
        <w:t xml:space="preserve"> PRENOV</w:t>
      </w:r>
      <w:r w:rsidRPr="00014042">
        <w:rPr>
          <w:rFonts w:cs="TimesNewRoman"/>
          <w:b/>
          <w:sz w:val="24"/>
          <w:szCs w:val="24"/>
          <w:lang w:eastAsia="sl-SI"/>
        </w:rPr>
        <w:t>E OVOJA STAVBE</w:t>
      </w:r>
      <w:r w:rsidR="00CA7BBD" w:rsidRPr="00014042">
        <w:rPr>
          <w:rFonts w:cs="TimesNewRoman"/>
          <w:b/>
          <w:sz w:val="24"/>
          <w:szCs w:val="24"/>
          <w:lang w:eastAsia="sl-SI"/>
        </w:rPr>
        <w:t xml:space="preserve"> NA VEČSTANOVANJSKI STAVBI</w:t>
      </w:r>
      <w:r w:rsidR="00083A16">
        <w:rPr>
          <w:rFonts w:cs="TimesNewRoman"/>
          <w:b/>
          <w:sz w:val="24"/>
          <w:szCs w:val="24"/>
          <w:lang w:eastAsia="sl-SI"/>
        </w:rPr>
        <w:t xml:space="preserve"> </w:t>
      </w:r>
      <w:r w:rsidR="00190A99">
        <w:rPr>
          <w:rFonts w:cs="TimesNewRoman"/>
          <w:b/>
          <w:sz w:val="24"/>
          <w:szCs w:val="24"/>
          <w:lang w:eastAsia="sl-SI"/>
        </w:rPr>
        <w:t>ZIHERLOVA 2</w:t>
      </w:r>
      <w:r w:rsidR="00CA7BBD" w:rsidRPr="00014042">
        <w:rPr>
          <w:rFonts w:cs="TimesNewRoman"/>
          <w:b/>
          <w:sz w:val="24"/>
          <w:szCs w:val="24"/>
          <w:lang w:eastAsia="sl-SI"/>
        </w:rPr>
        <w:t xml:space="preserve"> LJUBLJANA</w:t>
      </w:r>
      <w:r w:rsidRPr="00014042">
        <w:rPr>
          <w:rFonts w:cs="TimesNewRoman"/>
          <w:b/>
          <w:sz w:val="24"/>
          <w:szCs w:val="24"/>
          <w:lang w:eastAsia="sl-SI"/>
        </w:rPr>
        <w:t xml:space="preserve"> Z OBROČNIM ODPLAČEVANJEM </w:t>
      </w:r>
      <w:r w:rsidR="00D924C3" w:rsidRPr="00014042">
        <w:rPr>
          <w:rFonts w:cs="TimesNewRoman"/>
          <w:b/>
          <w:sz w:val="24"/>
          <w:szCs w:val="24"/>
          <w:lang w:eastAsia="sl-SI"/>
        </w:rPr>
        <w:t xml:space="preserve">ZA </w:t>
      </w:r>
      <w:r w:rsidR="00D924C3" w:rsidRPr="005F42C6">
        <w:rPr>
          <w:rFonts w:cs="TimesNewRoman"/>
          <w:b/>
          <w:sz w:val="24"/>
          <w:szCs w:val="24"/>
          <w:lang w:eastAsia="sl-SI"/>
        </w:rPr>
        <w:t xml:space="preserve">DOBO </w:t>
      </w:r>
      <w:r w:rsidR="00992BE5">
        <w:rPr>
          <w:rFonts w:cs="TimesNewRoman"/>
          <w:b/>
          <w:sz w:val="24"/>
          <w:szCs w:val="24"/>
          <w:lang w:eastAsia="sl-SI"/>
        </w:rPr>
        <w:t xml:space="preserve">DO </w:t>
      </w:r>
      <w:r w:rsidR="008A358A">
        <w:rPr>
          <w:rFonts w:cs="TimesNewRoman"/>
          <w:b/>
          <w:sz w:val="24"/>
          <w:szCs w:val="24"/>
          <w:lang w:eastAsia="sl-SI"/>
        </w:rPr>
        <w:t>72</w:t>
      </w:r>
      <w:r w:rsidR="0029172A" w:rsidRPr="005F42C6">
        <w:rPr>
          <w:rFonts w:cs="TimesNewRoman"/>
          <w:b/>
          <w:sz w:val="24"/>
          <w:szCs w:val="24"/>
          <w:lang w:eastAsia="sl-SI"/>
        </w:rPr>
        <w:t xml:space="preserve"> </w:t>
      </w:r>
      <w:r w:rsidR="00D924C3" w:rsidRPr="005F42C6">
        <w:rPr>
          <w:rFonts w:cs="TimesNewRoman"/>
          <w:b/>
          <w:sz w:val="24"/>
          <w:szCs w:val="24"/>
          <w:lang w:eastAsia="sl-SI"/>
        </w:rPr>
        <w:t>MESECEV</w:t>
      </w:r>
      <w:r w:rsidR="008A358A">
        <w:rPr>
          <w:rFonts w:cs="TimesNewRoman"/>
          <w:b/>
          <w:sz w:val="24"/>
          <w:szCs w:val="24"/>
          <w:lang w:eastAsia="sl-SI"/>
        </w:rPr>
        <w:t xml:space="preserve"> (</w:t>
      </w:r>
      <w:r w:rsidR="00992BE5">
        <w:rPr>
          <w:rFonts w:cs="TimesNewRoman"/>
          <w:b/>
          <w:sz w:val="24"/>
          <w:szCs w:val="24"/>
          <w:lang w:eastAsia="sl-SI"/>
        </w:rPr>
        <w:t xml:space="preserve">DO </w:t>
      </w:r>
      <w:r w:rsidR="008A358A">
        <w:rPr>
          <w:rFonts w:cs="TimesNewRoman"/>
          <w:b/>
          <w:sz w:val="24"/>
          <w:szCs w:val="24"/>
          <w:lang w:eastAsia="sl-SI"/>
        </w:rPr>
        <w:t>6</w:t>
      </w:r>
      <w:r w:rsidR="0029172A" w:rsidRPr="005F42C6">
        <w:rPr>
          <w:rFonts w:cs="TimesNewRoman"/>
          <w:b/>
          <w:sz w:val="24"/>
          <w:szCs w:val="24"/>
          <w:lang w:eastAsia="sl-SI"/>
        </w:rPr>
        <w:t xml:space="preserve"> </w:t>
      </w:r>
      <w:r w:rsidR="00326949" w:rsidRPr="005F42C6">
        <w:rPr>
          <w:rFonts w:cs="TimesNewRoman"/>
          <w:b/>
          <w:sz w:val="24"/>
          <w:szCs w:val="24"/>
          <w:lang w:eastAsia="sl-SI"/>
        </w:rPr>
        <w:t>LET)</w:t>
      </w:r>
      <w:r w:rsidRPr="005F42C6">
        <w:rPr>
          <w:rFonts w:cs="TimesNewRoman"/>
          <w:b/>
          <w:sz w:val="24"/>
          <w:szCs w:val="24"/>
          <w:lang w:eastAsia="sl-SI"/>
        </w:rPr>
        <w:t xml:space="preserve">. </w:t>
      </w:r>
    </w:p>
    <w:p w:rsidR="00CA1864" w:rsidRDefault="00CA1864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lang w:eastAsia="sl-SI"/>
        </w:rPr>
      </w:pPr>
    </w:p>
    <w:p w:rsidR="00CA1864" w:rsidRPr="00CA1864" w:rsidRDefault="00F140B6" w:rsidP="003224C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lang w:eastAsia="sl-SI"/>
        </w:rPr>
      </w:pPr>
      <w:r w:rsidRPr="00014042">
        <w:rPr>
          <w:rFonts w:cs="TimesNewRoman"/>
          <w:b/>
          <w:sz w:val="24"/>
          <w:szCs w:val="24"/>
          <w:lang w:eastAsia="sl-SI"/>
        </w:rPr>
        <w:t xml:space="preserve">Ponudnik predloži </w:t>
      </w:r>
      <w:r w:rsidR="00CA1864">
        <w:rPr>
          <w:rFonts w:cs="TimesNewRoman"/>
          <w:b/>
          <w:sz w:val="24"/>
          <w:szCs w:val="24"/>
          <w:lang w:eastAsia="sl-SI"/>
        </w:rPr>
        <w:t xml:space="preserve">celoten </w:t>
      </w:r>
      <w:r w:rsidRPr="00014042">
        <w:rPr>
          <w:rFonts w:cs="TimesNewRoman"/>
          <w:b/>
          <w:sz w:val="24"/>
          <w:szCs w:val="24"/>
          <w:lang w:eastAsia="sl-SI"/>
        </w:rPr>
        <w:t>strošek izvedbe toplotne prenove ovoja stavbe</w:t>
      </w:r>
      <w:r w:rsidR="00CA1864">
        <w:rPr>
          <w:rFonts w:cs="TimesNewRoman"/>
          <w:b/>
          <w:sz w:val="24"/>
          <w:szCs w:val="24"/>
          <w:lang w:eastAsia="sl-SI"/>
        </w:rPr>
        <w:t xml:space="preserve">. </w:t>
      </w:r>
    </w:p>
    <w:p w:rsidR="00CA1864" w:rsidRPr="005F42C6" w:rsidRDefault="00CA1864" w:rsidP="00CA1864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lang w:eastAsia="sl-SI"/>
        </w:rPr>
      </w:pPr>
      <w:r>
        <w:rPr>
          <w:rFonts w:cs="TimesNewRoman"/>
          <w:b/>
          <w:sz w:val="24"/>
          <w:szCs w:val="24"/>
          <w:lang w:eastAsia="sl-SI"/>
        </w:rPr>
        <w:t>Ponudnik predloži</w:t>
      </w:r>
      <w:r w:rsidR="0035308A">
        <w:rPr>
          <w:rFonts w:cs="TimesNewRoman"/>
          <w:b/>
          <w:sz w:val="24"/>
          <w:szCs w:val="24"/>
          <w:lang w:eastAsia="sl-SI"/>
        </w:rPr>
        <w:t xml:space="preserve"> </w:t>
      </w:r>
      <w:r>
        <w:rPr>
          <w:rFonts w:cs="TimesNewRoman"/>
          <w:b/>
          <w:sz w:val="24"/>
          <w:szCs w:val="24"/>
          <w:lang w:eastAsia="sl-SI"/>
        </w:rPr>
        <w:t xml:space="preserve"> tudi </w:t>
      </w:r>
      <w:r w:rsidR="00F140B6" w:rsidRPr="00014042">
        <w:rPr>
          <w:rFonts w:cs="TimesNewRoman"/>
          <w:b/>
          <w:sz w:val="24"/>
          <w:szCs w:val="24"/>
          <w:lang w:eastAsia="sl-SI"/>
        </w:rPr>
        <w:t xml:space="preserve">strošek financiranja za </w:t>
      </w:r>
      <w:r>
        <w:rPr>
          <w:rFonts w:cs="TimesNewRoman"/>
          <w:b/>
          <w:sz w:val="24"/>
          <w:szCs w:val="24"/>
          <w:lang w:eastAsia="sl-SI"/>
        </w:rPr>
        <w:t xml:space="preserve">manjkajoča sredstva za </w:t>
      </w:r>
      <w:r w:rsidRPr="005F42C6">
        <w:rPr>
          <w:rFonts w:cs="TimesNewRoman"/>
          <w:b/>
          <w:sz w:val="24"/>
          <w:szCs w:val="24"/>
          <w:lang w:eastAsia="sl-SI"/>
        </w:rPr>
        <w:t xml:space="preserve">obdobje </w:t>
      </w:r>
      <w:r w:rsidR="008A358A">
        <w:rPr>
          <w:rFonts w:cs="TimesNewRoman"/>
          <w:b/>
          <w:sz w:val="24"/>
          <w:szCs w:val="24"/>
          <w:lang w:eastAsia="sl-SI"/>
        </w:rPr>
        <w:t>6</w:t>
      </w:r>
      <w:r w:rsidR="0029172A" w:rsidRPr="005F42C6">
        <w:rPr>
          <w:rFonts w:cs="TimesNewRoman"/>
          <w:b/>
          <w:sz w:val="24"/>
          <w:szCs w:val="24"/>
          <w:lang w:eastAsia="sl-SI"/>
        </w:rPr>
        <w:t xml:space="preserve"> </w:t>
      </w:r>
      <w:r w:rsidRPr="005F42C6">
        <w:rPr>
          <w:rFonts w:cs="TimesNewRoman"/>
          <w:b/>
          <w:sz w:val="24"/>
          <w:szCs w:val="24"/>
          <w:lang w:eastAsia="sl-SI"/>
        </w:rPr>
        <w:t>let.</w:t>
      </w:r>
      <w:r w:rsidR="00F140B6" w:rsidRPr="005F42C6">
        <w:rPr>
          <w:rFonts w:cs="TimesNewRoman"/>
          <w:b/>
          <w:sz w:val="24"/>
          <w:szCs w:val="24"/>
          <w:lang w:eastAsia="sl-SI"/>
        </w:rPr>
        <w:t xml:space="preserve"> </w:t>
      </w:r>
    </w:p>
    <w:p w:rsidR="002532D0" w:rsidRPr="002F48C9" w:rsidRDefault="00F140B6" w:rsidP="00CA1864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TimesNewRoman"/>
          <w:b/>
          <w:color w:val="FF0000"/>
          <w:sz w:val="24"/>
          <w:szCs w:val="24"/>
          <w:lang w:eastAsia="sl-SI"/>
        </w:rPr>
      </w:pPr>
      <w:r w:rsidRPr="00014042">
        <w:rPr>
          <w:rFonts w:cs="TimesNewRoman"/>
          <w:b/>
          <w:sz w:val="24"/>
          <w:szCs w:val="24"/>
          <w:lang w:eastAsia="sl-SI"/>
        </w:rPr>
        <w:t xml:space="preserve">Pri strošku financiranja mora ponudnik upoštevati </w:t>
      </w:r>
      <w:r w:rsidR="00014042">
        <w:rPr>
          <w:rFonts w:cs="TimesNewRoman"/>
          <w:b/>
          <w:sz w:val="24"/>
          <w:szCs w:val="24"/>
          <w:lang w:eastAsia="sl-SI"/>
        </w:rPr>
        <w:t xml:space="preserve">(odšteti) </w:t>
      </w:r>
      <w:r w:rsidRPr="00014042">
        <w:rPr>
          <w:rFonts w:cs="TimesNewRoman"/>
          <w:b/>
          <w:sz w:val="24"/>
          <w:szCs w:val="24"/>
          <w:lang w:eastAsia="sl-SI"/>
        </w:rPr>
        <w:t xml:space="preserve">že zbrana sredstva Rezervnega sklada v </w:t>
      </w:r>
      <w:r w:rsidRPr="005F42C6">
        <w:rPr>
          <w:rFonts w:cs="TimesNewRoman"/>
          <w:b/>
          <w:sz w:val="24"/>
          <w:szCs w:val="24"/>
          <w:lang w:eastAsia="sl-SI"/>
        </w:rPr>
        <w:t>višini</w:t>
      </w:r>
      <w:r w:rsidR="008A358A">
        <w:rPr>
          <w:rFonts w:cs="TimesNewRoman"/>
          <w:b/>
          <w:sz w:val="24"/>
          <w:szCs w:val="24"/>
          <w:lang w:eastAsia="sl-SI"/>
        </w:rPr>
        <w:t xml:space="preserve"> </w:t>
      </w:r>
      <w:r w:rsidR="000044C2">
        <w:rPr>
          <w:rFonts w:cs="TimesNewRoman"/>
          <w:b/>
          <w:sz w:val="24"/>
          <w:szCs w:val="24"/>
          <w:lang w:eastAsia="sl-SI"/>
        </w:rPr>
        <w:t>157.500</w:t>
      </w:r>
      <w:r w:rsidR="005D5DBB">
        <w:rPr>
          <w:rFonts w:cs="TimesNewRoman"/>
          <w:b/>
          <w:sz w:val="24"/>
          <w:szCs w:val="24"/>
          <w:lang w:eastAsia="sl-SI"/>
        </w:rPr>
        <w:t>,00</w:t>
      </w:r>
      <w:r w:rsidR="005D5DBB">
        <w:rPr>
          <w:rFonts w:ascii="Times New Roman" w:hAnsi="Times New Roman"/>
        </w:rPr>
        <w:t xml:space="preserve"> </w:t>
      </w:r>
      <w:r w:rsidR="00083A16" w:rsidRPr="005F42C6">
        <w:rPr>
          <w:rFonts w:cs="TimesNewRoman"/>
          <w:b/>
          <w:sz w:val="24"/>
          <w:szCs w:val="24"/>
          <w:lang w:eastAsia="sl-SI"/>
        </w:rPr>
        <w:t xml:space="preserve">EUR </w:t>
      </w:r>
      <w:r w:rsidR="00083A16">
        <w:rPr>
          <w:rFonts w:cs="TimesNewRoman"/>
          <w:b/>
          <w:sz w:val="24"/>
          <w:szCs w:val="24"/>
          <w:lang w:eastAsia="sl-SI"/>
        </w:rPr>
        <w:t>in predvidena</w:t>
      </w:r>
      <w:r w:rsidRPr="00014042">
        <w:rPr>
          <w:rFonts w:cs="TimesNewRoman"/>
          <w:b/>
          <w:sz w:val="24"/>
          <w:szCs w:val="24"/>
          <w:lang w:eastAsia="sl-SI"/>
        </w:rPr>
        <w:t xml:space="preserve"> sredstva EKO SKLADA v viši</w:t>
      </w:r>
      <w:r w:rsidRPr="005F42C6">
        <w:rPr>
          <w:rFonts w:cs="TimesNewRoman"/>
          <w:b/>
          <w:sz w:val="24"/>
          <w:szCs w:val="24"/>
          <w:lang w:eastAsia="sl-SI"/>
        </w:rPr>
        <w:t>ni</w:t>
      </w:r>
      <w:r w:rsidR="004F5217">
        <w:rPr>
          <w:rFonts w:cs="TimesNewRoman"/>
          <w:b/>
          <w:sz w:val="24"/>
          <w:szCs w:val="24"/>
          <w:lang w:eastAsia="sl-SI"/>
        </w:rPr>
        <w:t xml:space="preserve"> </w:t>
      </w:r>
      <w:r w:rsidR="005D5DBB">
        <w:rPr>
          <w:rFonts w:cs="TimesNewRoman"/>
          <w:b/>
          <w:sz w:val="24"/>
          <w:szCs w:val="24"/>
          <w:lang w:eastAsia="sl-SI"/>
        </w:rPr>
        <w:t>53.100,00</w:t>
      </w:r>
      <w:r w:rsidR="005D5DBB" w:rsidRPr="003224CF">
        <w:rPr>
          <w:rFonts w:cs="TimesNewRoman"/>
          <w:b/>
          <w:sz w:val="24"/>
          <w:szCs w:val="24"/>
          <w:lang w:eastAsia="sl-SI"/>
        </w:rPr>
        <w:t xml:space="preserve"> </w:t>
      </w:r>
      <w:r w:rsidRPr="005F42C6">
        <w:rPr>
          <w:rFonts w:cs="TimesNewRoman"/>
          <w:b/>
          <w:sz w:val="24"/>
          <w:szCs w:val="24"/>
          <w:lang w:eastAsia="sl-SI"/>
        </w:rPr>
        <w:t xml:space="preserve">EUR. </w:t>
      </w:r>
    </w:p>
    <w:p w:rsidR="00572CC3" w:rsidRPr="00012901" w:rsidRDefault="00572CC3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FF0000"/>
          <w:sz w:val="10"/>
          <w:szCs w:val="10"/>
          <w:lang w:eastAsia="sl-SI"/>
        </w:rPr>
      </w:pPr>
    </w:p>
    <w:p w:rsidR="00CA7BBD" w:rsidRDefault="00351949" w:rsidP="003224CF">
      <w:pPr>
        <w:spacing w:after="0"/>
        <w:jc w:val="both"/>
        <w:rPr>
          <w:rFonts w:cs="Tahoma"/>
          <w:b/>
          <w:sz w:val="24"/>
          <w:szCs w:val="24"/>
        </w:rPr>
      </w:pPr>
      <w:r w:rsidRPr="00092176">
        <w:rPr>
          <w:rFonts w:cs="Tahoma"/>
          <w:b/>
          <w:sz w:val="24"/>
          <w:szCs w:val="24"/>
        </w:rPr>
        <w:t>Obseg energetske prenove</w:t>
      </w:r>
      <w:r w:rsidR="004F2897" w:rsidRPr="00092176">
        <w:rPr>
          <w:rFonts w:cs="Tahoma"/>
          <w:b/>
          <w:sz w:val="24"/>
          <w:szCs w:val="24"/>
        </w:rPr>
        <w:t xml:space="preserve"> </w:t>
      </w:r>
      <w:r w:rsidR="006A0CFF">
        <w:rPr>
          <w:rFonts w:cs="Tahoma"/>
          <w:b/>
          <w:sz w:val="24"/>
          <w:szCs w:val="24"/>
        </w:rPr>
        <w:t xml:space="preserve">je razviden </w:t>
      </w:r>
      <w:r w:rsidR="00BA5422" w:rsidRPr="00092176">
        <w:rPr>
          <w:rFonts w:cs="Tahoma"/>
          <w:b/>
          <w:sz w:val="24"/>
          <w:szCs w:val="24"/>
        </w:rPr>
        <w:t xml:space="preserve">iz </w:t>
      </w:r>
      <w:r w:rsidR="002F48C9" w:rsidRPr="005F42C6">
        <w:rPr>
          <w:rFonts w:cs="Tahoma"/>
          <w:b/>
          <w:sz w:val="24"/>
          <w:szCs w:val="24"/>
        </w:rPr>
        <w:t xml:space="preserve">projektne </w:t>
      </w:r>
      <w:r w:rsidR="00BA5422" w:rsidRPr="00092176">
        <w:rPr>
          <w:rFonts w:cs="Tahoma"/>
          <w:b/>
          <w:sz w:val="24"/>
          <w:szCs w:val="24"/>
        </w:rPr>
        <w:t xml:space="preserve">dokumentacije </w:t>
      </w:r>
      <w:r w:rsidR="005F42C6">
        <w:rPr>
          <w:rFonts w:cs="Tahoma"/>
          <w:b/>
          <w:sz w:val="24"/>
          <w:szCs w:val="24"/>
        </w:rPr>
        <w:t xml:space="preserve">PZI – </w:t>
      </w:r>
      <w:r w:rsidR="00190A99">
        <w:rPr>
          <w:rFonts w:cs="Tahoma"/>
          <w:b/>
          <w:sz w:val="24"/>
          <w:szCs w:val="24"/>
        </w:rPr>
        <w:t>sanacija fasadnega ovoja. Š</w:t>
      </w:r>
      <w:r w:rsidR="005F42C6">
        <w:rPr>
          <w:rFonts w:cs="Tahoma"/>
          <w:b/>
          <w:sz w:val="24"/>
          <w:szCs w:val="24"/>
        </w:rPr>
        <w:t xml:space="preserve">t. Projekta </w:t>
      </w:r>
      <w:r w:rsidR="00190A99">
        <w:rPr>
          <w:rFonts w:cs="Tahoma"/>
          <w:b/>
          <w:sz w:val="24"/>
          <w:szCs w:val="24"/>
        </w:rPr>
        <w:t>98-14</w:t>
      </w:r>
      <w:r w:rsidR="00D85477">
        <w:rPr>
          <w:rFonts w:cs="Tahoma"/>
          <w:b/>
          <w:sz w:val="24"/>
          <w:szCs w:val="24"/>
        </w:rPr>
        <w:t>,</w:t>
      </w:r>
      <w:r w:rsidR="005F42C6">
        <w:rPr>
          <w:rFonts w:cs="Tahoma"/>
          <w:b/>
          <w:sz w:val="24"/>
          <w:szCs w:val="24"/>
        </w:rPr>
        <w:t xml:space="preserve"> ki ga je izdelalo projektantsko podjetje </w:t>
      </w:r>
      <w:r w:rsidR="00190A99">
        <w:rPr>
          <w:rFonts w:cs="Tahoma"/>
          <w:b/>
          <w:sz w:val="24"/>
          <w:szCs w:val="24"/>
        </w:rPr>
        <w:t>Krog</w:t>
      </w:r>
      <w:r w:rsidR="005F42C6">
        <w:rPr>
          <w:rFonts w:cs="Tahoma"/>
          <w:b/>
          <w:sz w:val="24"/>
          <w:szCs w:val="24"/>
        </w:rPr>
        <w:t xml:space="preserve"> d.o.o.</w:t>
      </w:r>
      <w:r w:rsidR="002E24A2">
        <w:rPr>
          <w:rFonts w:cs="Tahoma"/>
          <w:b/>
          <w:sz w:val="24"/>
          <w:szCs w:val="24"/>
        </w:rPr>
        <w:t xml:space="preserve"> in je priložen na zgoščenki</w:t>
      </w:r>
      <w:r w:rsidR="00D85477">
        <w:rPr>
          <w:rFonts w:cs="Tahoma"/>
          <w:b/>
          <w:sz w:val="24"/>
          <w:szCs w:val="24"/>
        </w:rPr>
        <w:t xml:space="preserve"> skupaj s popisi del v Excelu</w:t>
      </w:r>
      <w:r w:rsidR="002E24A2">
        <w:rPr>
          <w:rFonts w:cs="Tahoma"/>
          <w:b/>
          <w:sz w:val="24"/>
          <w:szCs w:val="24"/>
        </w:rPr>
        <w:t>.</w:t>
      </w:r>
      <w:r w:rsidR="0075074F">
        <w:rPr>
          <w:rFonts w:cs="Tahoma"/>
          <w:b/>
          <w:sz w:val="24"/>
          <w:szCs w:val="24"/>
        </w:rPr>
        <w:t xml:space="preserve"> </w:t>
      </w:r>
      <w:r w:rsidR="002F48C9" w:rsidRPr="008D1360">
        <w:rPr>
          <w:rFonts w:cs="Tahoma"/>
          <w:b/>
          <w:sz w:val="24"/>
          <w:szCs w:val="24"/>
        </w:rPr>
        <w:t xml:space="preserve">Projektna </w:t>
      </w:r>
      <w:r w:rsidR="00CA1864">
        <w:rPr>
          <w:rFonts w:cs="Tahoma"/>
          <w:b/>
          <w:sz w:val="24"/>
          <w:szCs w:val="24"/>
        </w:rPr>
        <w:t xml:space="preserve">dokumentacija obsega </w:t>
      </w:r>
      <w:r w:rsidR="006A0CFF">
        <w:rPr>
          <w:rFonts w:cs="Tahoma"/>
          <w:b/>
          <w:sz w:val="24"/>
          <w:szCs w:val="24"/>
        </w:rPr>
        <w:t>tehnično</w:t>
      </w:r>
      <w:r w:rsidR="00CA1864">
        <w:rPr>
          <w:rFonts w:cs="Tahoma"/>
          <w:b/>
          <w:sz w:val="24"/>
          <w:szCs w:val="24"/>
        </w:rPr>
        <w:t xml:space="preserve"> poročilo, tehnologijo</w:t>
      </w:r>
      <w:r w:rsidR="006A0CFF">
        <w:rPr>
          <w:rFonts w:cs="Tahoma"/>
          <w:b/>
          <w:sz w:val="24"/>
          <w:szCs w:val="24"/>
        </w:rPr>
        <w:t xml:space="preserve"> izvedbe energetske prenove</w:t>
      </w:r>
      <w:r w:rsidR="0075074F">
        <w:rPr>
          <w:rFonts w:cs="Tahoma"/>
          <w:b/>
          <w:sz w:val="24"/>
          <w:szCs w:val="24"/>
        </w:rPr>
        <w:t xml:space="preserve"> </w:t>
      </w:r>
      <w:r w:rsidR="006A0CFF">
        <w:rPr>
          <w:rFonts w:cs="Tahoma"/>
          <w:b/>
          <w:sz w:val="24"/>
          <w:szCs w:val="24"/>
        </w:rPr>
        <w:t xml:space="preserve">z detajli in popis vseh del. Vsa dela morajo biti izvedena v skladu s standardi in pravilniki in sicer; </w:t>
      </w:r>
    </w:p>
    <w:p w:rsidR="006A0CFF" w:rsidRDefault="00392AF7" w:rsidP="003224CF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Z</w:t>
      </w:r>
      <w:r w:rsidR="006A0CFF">
        <w:rPr>
          <w:rFonts w:cs="Tahoma"/>
          <w:b/>
          <w:sz w:val="24"/>
          <w:szCs w:val="24"/>
        </w:rPr>
        <w:t xml:space="preserve">akon o graditvi objektov </w:t>
      </w:r>
      <w:r>
        <w:rPr>
          <w:rFonts w:cs="Tahoma"/>
          <w:b/>
          <w:sz w:val="24"/>
          <w:szCs w:val="24"/>
        </w:rPr>
        <w:t>(ZGO-1) Ur.l.RS št. 110/2002</w:t>
      </w:r>
    </w:p>
    <w:p w:rsidR="00392AF7" w:rsidRDefault="00392AF7" w:rsidP="003224CF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Pravilnik o učinkoviti rabi energije v stavbah (PURES-2). Ur.l. RS št. 52/2010</w:t>
      </w:r>
    </w:p>
    <w:p w:rsidR="00392AF7" w:rsidRDefault="00392AF7" w:rsidP="003224CF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Tehnična smernica za graditev TSG-1-004 2010. Učinkovita raba energije</w:t>
      </w:r>
    </w:p>
    <w:p w:rsidR="00CA7BBD" w:rsidRDefault="00392AF7" w:rsidP="003224CF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Javno poziv </w:t>
      </w:r>
      <w:r w:rsidR="009B490A">
        <w:rPr>
          <w:rFonts w:cs="Tahoma"/>
          <w:b/>
          <w:sz w:val="24"/>
          <w:szCs w:val="24"/>
        </w:rPr>
        <w:t>41</w:t>
      </w:r>
      <w:r w:rsidRPr="0035308A">
        <w:rPr>
          <w:rFonts w:cs="Tahoma"/>
          <w:b/>
          <w:sz w:val="24"/>
          <w:szCs w:val="24"/>
        </w:rPr>
        <w:t xml:space="preserve"> SUB-OB</w:t>
      </w:r>
      <w:r w:rsidR="009B490A">
        <w:rPr>
          <w:rFonts w:cs="Tahoma"/>
          <w:b/>
          <w:sz w:val="24"/>
          <w:szCs w:val="24"/>
        </w:rPr>
        <w:t>PO</w:t>
      </w:r>
      <w:r w:rsidRPr="0035308A">
        <w:rPr>
          <w:rFonts w:cs="Tahoma"/>
          <w:b/>
          <w:sz w:val="24"/>
          <w:szCs w:val="24"/>
        </w:rPr>
        <w:t xml:space="preserve"> -1</w:t>
      </w:r>
      <w:r w:rsidR="009B490A">
        <w:rPr>
          <w:rFonts w:cs="Tahoma"/>
          <w:b/>
          <w:sz w:val="24"/>
          <w:szCs w:val="24"/>
        </w:rPr>
        <w:t>6</w:t>
      </w:r>
      <w:r>
        <w:rPr>
          <w:rFonts w:cs="Tahoma"/>
          <w:b/>
          <w:sz w:val="24"/>
          <w:szCs w:val="24"/>
        </w:rPr>
        <w:t xml:space="preserve"> (Slovenski okoljski javni sklad- EKO SKLAD)</w:t>
      </w:r>
    </w:p>
    <w:p w:rsidR="00CA1864" w:rsidRDefault="00392AF7" w:rsidP="002E24A2">
      <w:pPr>
        <w:numPr>
          <w:ilvl w:val="0"/>
          <w:numId w:val="20"/>
        </w:numPr>
        <w:spacing w:after="60" w:line="240" w:lineRule="auto"/>
        <w:ind w:left="714" w:hanging="357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Fasadni sistem v skladu z ETAG 004</w:t>
      </w:r>
    </w:p>
    <w:p w:rsidR="008A358A" w:rsidRPr="008636F3" w:rsidRDefault="008A358A" w:rsidP="008A358A">
      <w:pPr>
        <w:spacing w:after="60" w:line="240" w:lineRule="auto"/>
        <w:jc w:val="both"/>
        <w:rPr>
          <w:rFonts w:cs="Tahoma"/>
          <w:b/>
          <w:sz w:val="24"/>
          <w:szCs w:val="24"/>
        </w:rPr>
      </w:pPr>
    </w:p>
    <w:p w:rsidR="002532D0" w:rsidRPr="00CA7BBD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CA7BBD">
        <w:rPr>
          <w:rFonts w:cs="TimesNewRoman"/>
          <w:b/>
          <w:color w:val="000000"/>
          <w:sz w:val="24"/>
          <w:szCs w:val="24"/>
          <w:lang w:eastAsia="sl-SI"/>
        </w:rPr>
        <w:t xml:space="preserve">II. </w:t>
      </w:r>
      <w:r w:rsidR="00CA7BBD">
        <w:rPr>
          <w:rFonts w:cs="TimesNewRoman"/>
          <w:b/>
          <w:color w:val="000000"/>
          <w:sz w:val="24"/>
          <w:szCs w:val="24"/>
          <w:lang w:eastAsia="sl-SI"/>
        </w:rPr>
        <w:tab/>
      </w:r>
      <w:r w:rsidRPr="00CA7BBD">
        <w:rPr>
          <w:rFonts w:cs="TimesNewRoman"/>
          <w:b/>
          <w:color w:val="000000"/>
          <w:sz w:val="24"/>
          <w:szCs w:val="24"/>
          <w:lang w:eastAsia="sl-SI"/>
        </w:rPr>
        <w:t>NAVODILA PONUDNIKOM ZA IZDELAVO PONUDBE</w:t>
      </w:r>
    </w:p>
    <w:p w:rsidR="00CA7BBD" w:rsidRDefault="00CA7BBD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CA7BBD" w:rsidRPr="0035308A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CA7BBD">
        <w:rPr>
          <w:rFonts w:cs="TimesNewRoman"/>
          <w:b/>
          <w:color w:val="000000"/>
          <w:sz w:val="24"/>
          <w:szCs w:val="24"/>
          <w:lang w:eastAsia="sl-SI"/>
        </w:rPr>
        <w:t xml:space="preserve">II./I. </w:t>
      </w:r>
      <w:r w:rsidR="00CA7BBD">
        <w:rPr>
          <w:rFonts w:cs="TimesNewRoman"/>
          <w:b/>
          <w:color w:val="000000"/>
          <w:sz w:val="24"/>
          <w:szCs w:val="24"/>
          <w:lang w:eastAsia="sl-SI"/>
        </w:rPr>
        <w:tab/>
      </w:r>
      <w:r w:rsidRPr="00CA7BBD">
        <w:rPr>
          <w:rFonts w:cs="TimesNewRoman"/>
          <w:b/>
          <w:color w:val="000000"/>
          <w:sz w:val="24"/>
          <w:szCs w:val="24"/>
          <w:lang w:eastAsia="sl-SI"/>
        </w:rPr>
        <w:t>Splošna navodila :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1.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Razpis se izvaja na način oddaje razpisa za izbiro izvajalca.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2.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Ponudba mora biti izdelana v slovenskem jeziku.</w:t>
      </w:r>
    </w:p>
    <w:p w:rsidR="003224CF" w:rsidRDefault="002532D0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b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3.</w:t>
      </w:r>
      <w:r w:rsidR="003E607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Ponudba bo popolna v primeru, da ponudnik do predpisanega roka</w:t>
      </w:r>
      <w:r w:rsidR="00CA7BBD">
        <w:rPr>
          <w:rFonts w:cs="TimesNewRoman"/>
          <w:color w:val="000000"/>
          <w:sz w:val="24"/>
          <w:szCs w:val="24"/>
          <w:lang w:eastAsia="sl-SI"/>
        </w:rPr>
        <w:t xml:space="preserve">, ki </w:t>
      </w:r>
      <w:r w:rsidR="00CC10E7">
        <w:rPr>
          <w:rFonts w:cs="TimesNewRoman"/>
          <w:color w:val="000000"/>
          <w:sz w:val="24"/>
          <w:szCs w:val="24"/>
          <w:lang w:eastAsia="sl-SI"/>
        </w:rPr>
        <w:t>je</w:t>
      </w:r>
      <w:r w:rsidR="00003A9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0044C2">
        <w:rPr>
          <w:rFonts w:cs="TimesNewRoman"/>
          <w:b/>
          <w:color w:val="000000"/>
          <w:sz w:val="24"/>
          <w:szCs w:val="24"/>
          <w:lang w:eastAsia="sl-SI"/>
        </w:rPr>
        <w:t>31.5.2018</w:t>
      </w:r>
      <w:r w:rsidR="00CC10E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3E6075" w:rsidRPr="00203D61">
        <w:rPr>
          <w:rFonts w:cs="TimesNewRoman"/>
          <w:b/>
          <w:sz w:val="24"/>
          <w:szCs w:val="24"/>
          <w:lang w:eastAsia="sl-SI"/>
        </w:rPr>
        <w:t xml:space="preserve">do </w:t>
      </w:r>
      <w:r w:rsidR="000044C2">
        <w:rPr>
          <w:rFonts w:cs="TimesNewRoman"/>
          <w:b/>
          <w:sz w:val="24"/>
          <w:szCs w:val="24"/>
          <w:lang w:eastAsia="sl-SI"/>
        </w:rPr>
        <w:t>15</w:t>
      </w:r>
      <w:r w:rsidR="008A358A">
        <w:rPr>
          <w:rFonts w:cs="TimesNewRoman"/>
          <w:b/>
          <w:sz w:val="24"/>
          <w:szCs w:val="24"/>
          <w:lang w:eastAsia="sl-SI"/>
        </w:rPr>
        <w:t>.</w:t>
      </w:r>
      <w:r w:rsidR="003E6075" w:rsidRPr="00203D61">
        <w:rPr>
          <w:rFonts w:cs="TimesNewRoman"/>
          <w:b/>
          <w:sz w:val="24"/>
          <w:szCs w:val="24"/>
          <w:lang w:eastAsia="sl-SI"/>
        </w:rPr>
        <w:t xml:space="preserve"> </w:t>
      </w:r>
      <w:r w:rsidR="009B3462" w:rsidRPr="00203D61">
        <w:rPr>
          <w:rFonts w:cs="TimesNewRoman"/>
          <w:b/>
          <w:sz w:val="24"/>
          <w:szCs w:val="24"/>
          <w:lang w:eastAsia="sl-SI"/>
        </w:rPr>
        <w:t>ure</w:t>
      </w:r>
      <w:r w:rsidR="00190A99">
        <w:rPr>
          <w:rFonts w:cs="TimesNewRoman"/>
          <w:b/>
          <w:sz w:val="24"/>
          <w:szCs w:val="24"/>
          <w:lang w:eastAsia="sl-SI"/>
        </w:rPr>
        <w:t xml:space="preserve"> </w:t>
      </w:r>
      <w:r w:rsidR="009B3462" w:rsidRPr="009130B1">
        <w:rPr>
          <w:rFonts w:cs="TimesNewRoman"/>
          <w:sz w:val="24"/>
          <w:szCs w:val="24"/>
          <w:lang w:eastAsia="sl-SI"/>
        </w:rPr>
        <w:t>odda</w:t>
      </w:r>
      <w:r w:rsidR="00CA7BBD" w:rsidRPr="009130B1">
        <w:rPr>
          <w:rFonts w:cs="TimesNewRoman"/>
          <w:sz w:val="24"/>
          <w:szCs w:val="24"/>
          <w:lang w:eastAsia="sl-SI"/>
        </w:rPr>
        <w:t xml:space="preserve"> </w:t>
      </w:r>
      <w:r w:rsidR="00D042C8" w:rsidRPr="00273945">
        <w:rPr>
          <w:rFonts w:cs="TimesNewRoman"/>
          <w:b/>
          <w:sz w:val="24"/>
          <w:szCs w:val="24"/>
          <w:u w:val="single"/>
          <w:lang w:eastAsia="sl-SI"/>
        </w:rPr>
        <w:t>zavezujočo</w:t>
      </w:r>
      <w:r w:rsidR="00D042C8" w:rsidRPr="009130B1">
        <w:rPr>
          <w:rFonts w:cs="TimesNewRoman"/>
          <w:sz w:val="24"/>
          <w:szCs w:val="24"/>
          <w:lang w:eastAsia="sl-SI"/>
        </w:rPr>
        <w:t xml:space="preserve"> </w:t>
      </w:r>
      <w:r w:rsidRPr="003224CF">
        <w:rPr>
          <w:rFonts w:cs="TimesNewRoman"/>
          <w:b/>
          <w:sz w:val="24"/>
          <w:szCs w:val="24"/>
          <w:lang w:eastAsia="sl-SI"/>
        </w:rPr>
        <w:t>pon</w:t>
      </w:r>
      <w:r w:rsidR="00D042C8" w:rsidRPr="003224CF">
        <w:rPr>
          <w:rFonts w:cs="TimesNewRoman"/>
          <w:b/>
          <w:sz w:val="24"/>
          <w:szCs w:val="24"/>
          <w:lang w:eastAsia="sl-SI"/>
        </w:rPr>
        <w:t xml:space="preserve">udbo z </w:t>
      </w:r>
      <w:r w:rsidR="003224CF">
        <w:rPr>
          <w:rFonts w:cs="TimesNewRoman"/>
          <w:b/>
          <w:sz w:val="24"/>
          <w:szCs w:val="24"/>
          <w:lang w:eastAsia="sl-SI"/>
        </w:rPr>
        <w:t xml:space="preserve">izvedbo z </w:t>
      </w:r>
      <w:r w:rsidR="00326949">
        <w:rPr>
          <w:rFonts w:cs="TimesNewRoman"/>
          <w:b/>
          <w:sz w:val="24"/>
          <w:szCs w:val="24"/>
          <w:lang w:eastAsia="sl-SI"/>
        </w:rPr>
        <w:t xml:space="preserve">delnim </w:t>
      </w:r>
      <w:r w:rsidR="00D042C8" w:rsidRPr="003224CF">
        <w:rPr>
          <w:rFonts w:cs="TimesNewRoman"/>
          <w:b/>
          <w:sz w:val="24"/>
          <w:szCs w:val="24"/>
          <w:lang w:eastAsia="sl-SI"/>
        </w:rPr>
        <w:t>obročnim</w:t>
      </w:r>
      <w:r w:rsidR="0075074F" w:rsidRPr="003224CF">
        <w:rPr>
          <w:rFonts w:cs="TimesNewRoman"/>
          <w:b/>
          <w:sz w:val="24"/>
          <w:szCs w:val="24"/>
          <w:lang w:eastAsia="sl-SI"/>
        </w:rPr>
        <w:t xml:space="preserve"> </w:t>
      </w:r>
      <w:r w:rsidR="00D042C8" w:rsidRPr="003224CF">
        <w:rPr>
          <w:rFonts w:cs="TimesNewRoman"/>
          <w:b/>
          <w:sz w:val="24"/>
          <w:szCs w:val="24"/>
          <w:lang w:eastAsia="sl-SI"/>
        </w:rPr>
        <w:t xml:space="preserve">odplačilom </w:t>
      </w:r>
      <w:r w:rsidR="00012901" w:rsidRPr="003224CF">
        <w:rPr>
          <w:rFonts w:cs="TimesNewRoman"/>
          <w:b/>
          <w:sz w:val="24"/>
          <w:szCs w:val="24"/>
          <w:lang w:eastAsia="sl-SI"/>
        </w:rPr>
        <w:t xml:space="preserve">za </w:t>
      </w:r>
      <w:r w:rsidR="00992BE5">
        <w:rPr>
          <w:rFonts w:cs="TimesNewRoman"/>
          <w:b/>
          <w:sz w:val="24"/>
          <w:szCs w:val="24"/>
          <w:lang w:eastAsia="sl-SI"/>
        </w:rPr>
        <w:t xml:space="preserve">obdobje do </w:t>
      </w:r>
      <w:r w:rsidR="008A358A">
        <w:rPr>
          <w:rFonts w:cs="TimesNewRoman"/>
          <w:b/>
          <w:sz w:val="24"/>
          <w:szCs w:val="24"/>
          <w:lang w:eastAsia="sl-SI"/>
        </w:rPr>
        <w:t>72</w:t>
      </w:r>
      <w:r w:rsidR="00326949" w:rsidRPr="005F42C6">
        <w:rPr>
          <w:rFonts w:cs="TimesNewRoman"/>
          <w:b/>
          <w:sz w:val="24"/>
          <w:szCs w:val="24"/>
          <w:lang w:eastAsia="sl-SI"/>
        </w:rPr>
        <w:t xml:space="preserve"> </w:t>
      </w:r>
      <w:r w:rsidR="00012901" w:rsidRPr="005F42C6">
        <w:rPr>
          <w:rFonts w:cs="TimesNewRoman"/>
          <w:b/>
          <w:sz w:val="24"/>
          <w:szCs w:val="24"/>
          <w:lang w:eastAsia="sl-SI"/>
        </w:rPr>
        <w:t>mesecev</w:t>
      </w:r>
      <w:r w:rsidR="00326949" w:rsidRPr="005F42C6">
        <w:rPr>
          <w:rFonts w:cs="TimesNewRoman"/>
          <w:b/>
          <w:sz w:val="24"/>
          <w:szCs w:val="24"/>
          <w:lang w:eastAsia="sl-SI"/>
        </w:rPr>
        <w:t xml:space="preserve"> (</w:t>
      </w:r>
      <w:r w:rsidR="00992BE5">
        <w:rPr>
          <w:rFonts w:cs="TimesNewRoman"/>
          <w:b/>
          <w:sz w:val="24"/>
          <w:szCs w:val="24"/>
          <w:lang w:eastAsia="sl-SI"/>
        </w:rPr>
        <w:t xml:space="preserve">do </w:t>
      </w:r>
      <w:r w:rsidR="008A358A">
        <w:rPr>
          <w:rFonts w:cs="TimesNewRoman"/>
          <w:b/>
          <w:sz w:val="24"/>
          <w:szCs w:val="24"/>
          <w:lang w:eastAsia="sl-SI"/>
        </w:rPr>
        <w:t>6</w:t>
      </w:r>
      <w:r w:rsidR="00326949" w:rsidRPr="005F42C6">
        <w:rPr>
          <w:rFonts w:cs="TimesNewRoman"/>
          <w:b/>
          <w:sz w:val="24"/>
          <w:szCs w:val="24"/>
          <w:lang w:eastAsia="sl-SI"/>
        </w:rPr>
        <w:t xml:space="preserve"> let)</w:t>
      </w:r>
      <w:r w:rsidR="00012901" w:rsidRPr="005F42C6">
        <w:rPr>
          <w:rFonts w:cs="TimesNewRoman"/>
          <w:b/>
          <w:sz w:val="24"/>
          <w:szCs w:val="24"/>
          <w:lang w:eastAsia="sl-SI"/>
        </w:rPr>
        <w:t>.</w:t>
      </w:r>
      <w:r w:rsidR="00012901">
        <w:rPr>
          <w:rFonts w:cs="TimesNewRoman"/>
          <w:b/>
          <w:color w:val="FF0000"/>
          <w:sz w:val="24"/>
          <w:szCs w:val="24"/>
          <w:lang w:eastAsia="sl-SI"/>
        </w:rPr>
        <w:t xml:space="preserve"> </w:t>
      </w:r>
      <w:r w:rsidR="003E6075" w:rsidRPr="00D924C3">
        <w:rPr>
          <w:rFonts w:cs="TimesNewRoman"/>
          <w:b/>
          <w:sz w:val="24"/>
          <w:szCs w:val="24"/>
          <w:lang w:eastAsia="sl-SI"/>
        </w:rPr>
        <w:t xml:space="preserve">Strošek </w:t>
      </w:r>
      <w:r w:rsidR="00555326" w:rsidRPr="00D924C3">
        <w:rPr>
          <w:rFonts w:cs="TimesNewRoman"/>
          <w:b/>
          <w:color w:val="000000"/>
          <w:sz w:val="24"/>
          <w:szCs w:val="24"/>
          <w:lang w:eastAsia="sl-SI"/>
        </w:rPr>
        <w:t>izvedbe del ponudnik prikaže ločeno od stroška obročnega odplačevanja</w:t>
      </w:r>
      <w:r w:rsidR="00555326">
        <w:rPr>
          <w:rFonts w:cs="TimesNewRoman"/>
          <w:color w:val="000000"/>
          <w:sz w:val="24"/>
          <w:szCs w:val="24"/>
          <w:lang w:eastAsia="sl-SI"/>
        </w:rPr>
        <w:t>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012901" w:rsidRPr="003224CF">
        <w:rPr>
          <w:rFonts w:cs="TimesNewRoman"/>
          <w:b/>
          <w:sz w:val="24"/>
          <w:szCs w:val="24"/>
          <w:lang w:eastAsia="sl-SI"/>
        </w:rPr>
        <w:t>Pri strošku financiranja mora ponudnik upoštevati že zbrana sredstva Rezervnega sklada v višini</w:t>
      </w:r>
      <w:r w:rsidR="008636F3">
        <w:rPr>
          <w:rFonts w:cs="TimesNewRoman"/>
          <w:b/>
          <w:sz w:val="24"/>
          <w:szCs w:val="24"/>
          <w:lang w:eastAsia="sl-SI"/>
        </w:rPr>
        <w:t xml:space="preserve"> </w:t>
      </w:r>
      <w:r w:rsidR="000044C2">
        <w:rPr>
          <w:rFonts w:cs="TimesNewRoman"/>
          <w:b/>
          <w:sz w:val="24"/>
          <w:szCs w:val="24"/>
          <w:lang w:eastAsia="sl-SI"/>
        </w:rPr>
        <w:t>157.500</w:t>
      </w:r>
      <w:r w:rsidR="00AB6844">
        <w:rPr>
          <w:rFonts w:cs="TimesNewRoman"/>
          <w:b/>
          <w:sz w:val="24"/>
          <w:szCs w:val="24"/>
          <w:lang w:eastAsia="sl-SI"/>
        </w:rPr>
        <w:t>,00</w:t>
      </w:r>
      <w:r w:rsidR="00326949">
        <w:rPr>
          <w:rFonts w:ascii="Times New Roman" w:hAnsi="Times New Roman"/>
        </w:rPr>
        <w:t xml:space="preserve"> </w:t>
      </w:r>
      <w:r w:rsidR="00012901" w:rsidRPr="003224CF">
        <w:rPr>
          <w:rFonts w:cs="TimesNewRoman"/>
          <w:b/>
          <w:sz w:val="24"/>
          <w:szCs w:val="24"/>
          <w:lang w:eastAsia="sl-SI"/>
        </w:rPr>
        <w:t xml:space="preserve">EUR in </w:t>
      </w:r>
      <w:r w:rsidR="00A26A98">
        <w:rPr>
          <w:rFonts w:cs="TimesNewRoman"/>
          <w:b/>
          <w:sz w:val="24"/>
          <w:szCs w:val="24"/>
          <w:lang w:eastAsia="sl-SI"/>
        </w:rPr>
        <w:t>predvidena</w:t>
      </w:r>
      <w:r w:rsidR="00012901" w:rsidRPr="003224CF">
        <w:rPr>
          <w:rFonts w:cs="TimesNewRoman"/>
          <w:b/>
          <w:sz w:val="24"/>
          <w:szCs w:val="24"/>
          <w:lang w:eastAsia="sl-SI"/>
        </w:rPr>
        <w:t xml:space="preserve"> sredstva EKO SKLADA v višini</w:t>
      </w:r>
      <w:r w:rsidR="008636F3">
        <w:rPr>
          <w:rFonts w:cs="TimesNewRoman"/>
          <w:b/>
          <w:sz w:val="24"/>
          <w:szCs w:val="24"/>
          <w:lang w:eastAsia="sl-SI"/>
        </w:rPr>
        <w:t xml:space="preserve"> </w:t>
      </w:r>
      <w:r w:rsidR="008A358A">
        <w:rPr>
          <w:rFonts w:cs="TimesNewRoman"/>
          <w:b/>
          <w:sz w:val="24"/>
          <w:szCs w:val="24"/>
          <w:lang w:eastAsia="sl-SI"/>
        </w:rPr>
        <w:t>53.</w:t>
      </w:r>
      <w:r w:rsidR="00AB6844">
        <w:rPr>
          <w:rFonts w:cs="TimesNewRoman"/>
          <w:b/>
          <w:sz w:val="24"/>
          <w:szCs w:val="24"/>
          <w:lang w:eastAsia="sl-SI"/>
        </w:rPr>
        <w:t>100,00</w:t>
      </w:r>
      <w:r w:rsidR="00012901" w:rsidRPr="003224CF">
        <w:rPr>
          <w:rFonts w:cs="TimesNewRoman"/>
          <w:b/>
          <w:sz w:val="24"/>
          <w:szCs w:val="24"/>
          <w:lang w:eastAsia="sl-SI"/>
        </w:rPr>
        <w:t xml:space="preserve"> EUR. </w:t>
      </w:r>
    </w:p>
    <w:p w:rsidR="002532D0" w:rsidRPr="00F2356F" w:rsidRDefault="00555326" w:rsidP="003224CF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P</w:t>
      </w:r>
      <w:r w:rsidR="00CA7BBD">
        <w:rPr>
          <w:rFonts w:cs="TimesNewRoman"/>
          <w:color w:val="000000"/>
          <w:sz w:val="24"/>
          <w:szCs w:val="24"/>
          <w:lang w:eastAsia="sl-SI"/>
        </w:rPr>
        <w:t xml:space="preserve">redloži </w:t>
      </w:r>
      <w:r>
        <w:rPr>
          <w:rFonts w:cs="TimesNewRoman"/>
          <w:color w:val="000000"/>
          <w:sz w:val="24"/>
          <w:szCs w:val="24"/>
          <w:lang w:eastAsia="sl-SI"/>
        </w:rPr>
        <w:t xml:space="preserve">se </w:t>
      </w:r>
      <w:r w:rsidR="00CA7BBD">
        <w:rPr>
          <w:rFonts w:cs="TimesNewRoman"/>
          <w:color w:val="000000"/>
          <w:sz w:val="24"/>
          <w:szCs w:val="24"/>
          <w:lang w:eastAsia="sl-SI"/>
        </w:rPr>
        <w:t xml:space="preserve">pravilno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zapečatene vse dokumente navedene v teh</w:t>
      </w:r>
      <w:r w:rsidR="00CA7BBD">
        <w:rPr>
          <w:rFonts w:cs="TimesNewRoman"/>
          <w:color w:val="000000"/>
          <w:sz w:val="24"/>
          <w:szCs w:val="24"/>
          <w:lang w:eastAsia="sl-SI"/>
        </w:rPr>
        <w:t xml:space="preserve"> navodili</w:t>
      </w:r>
      <w:r w:rsidR="00AB76D1">
        <w:rPr>
          <w:rFonts w:cs="TimesNewRoman"/>
          <w:color w:val="000000"/>
          <w:sz w:val="24"/>
          <w:szCs w:val="24"/>
          <w:lang w:eastAsia="sl-SI"/>
        </w:rPr>
        <w:t>h v zaprti kuverti z napisom:</w:t>
      </w:r>
      <w:r w:rsidR="008A3ACB" w:rsidRPr="008A3ACB">
        <w:rPr>
          <w:rFonts w:cs="TimesNewRoman"/>
          <w:b/>
          <w:color w:val="000000"/>
          <w:sz w:val="24"/>
          <w:szCs w:val="24"/>
          <w:lang w:eastAsia="sl-SI"/>
        </w:rPr>
        <w:t>˝</w:t>
      </w:r>
      <w:r w:rsidR="00CA7BBD" w:rsidRPr="009130B1">
        <w:rPr>
          <w:rFonts w:cs="TimesNewRoman"/>
          <w:b/>
          <w:sz w:val="24"/>
          <w:szCs w:val="24"/>
          <w:lang w:eastAsia="sl-SI"/>
        </w:rPr>
        <w:t xml:space="preserve">Ponudba za </w:t>
      </w:r>
      <w:r w:rsidR="003E6075" w:rsidRPr="009130B1">
        <w:rPr>
          <w:rFonts w:cs="TimesNewRoman"/>
          <w:b/>
          <w:sz w:val="24"/>
          <w:szCs w:val="24"/>
          <w:lang w:eastAsia="sl-SI"/>
        </w:rPr>
        <w:t xml:space="preserve">energetsko prenovo ovoja </w:t>
      </w:r>
      <w:r w:rsidR="009B3462" w:rsidRPr="009130B1">
        <w:rPr>
          <w:rFonts w:cs="TimesNewRoman"/>
          <w:b/>
          <w:sz w:val="24"/>
          <w:szCs w:val="24"/>
          <w:lang w:eastAsia="sl-SI"/>
        </w:rPr>
        <w:t xml:space="preserve">stavbe </w:t>
      </w:r>
      <w:r w:rsidR="00190A99">
        <w:rPr>
          <w:rFonts w:cs="TimesNewRoman"/>
          <w:b/>
          <w:color w:val="000000"/>
          <w:sz w:val="24"/>
          <w:szCs w:val="24"/>
          <w:lang w:eastAsia="sl-SI"/>
        </w:rPr>
        <w:t>Ziherlova 2</w:t>
      </w:r>
      <w:r w:rsidR="00E65F23">
        <w:rPr>
          <w:rFonts w:cs="TimesNewRoman"/>
          <w:b/>
          <w:color w:val="000000"/>
          <w:sz w:val="24"/>
          <w:szCs w:val="24"/>
          <w:lang w:eastAsia="sl-SI"/>
        </w:rPr>
        <w:t>, Ljubljana</w:t>
      </w:r>
      <w:r w:rsidR="00CA7BBD" w:rsidRPr="008A3ACB">
        <w:rPr>
          <w:rFonts w:cs="TimesNewRoman"/>
          <w:b/>
          <w:color w:val="000000"/>
          <w:sz w:val="24"/>
          <w:szCs w:val="24"/>
          <w:lang w:eastAsia="sl-SI"/>
        </w:rPr>
        <w:t>, – NE ODPIRAJ</w:t>
      </w:r>
      <w:r w:rsidR="008A3ACB">
        <w:rPr>
          <w:rFonts w:cs="TimesNewRoman"/>
          <w:color w:val="000000"/>
          <w:sz w:val="24"/>
          <w:szCs w:val="24"/>
          <w:lang w:eastAsia="sl-SI"/>
        </w:rPr>
        <w:t>˝</w:t>
      </w:r>
      <w:r w:rsidR="009B490A">
        <w:rPr>
          <w:rFonts w:cs="TimesNewRoman"/>
          <w:color w:val="000000"/>
          <w:sz w:val="24"/>
          <w:szCs w:val="24"/>
          <w:lang w:eastAsia="sl-SI"/>
        </w:rPr>
        <w:t xml:space="preserve">. </w:t>
      </w:r>
      <w:r w:rsidR="009B490A" w:rsidRPr="009B490A">
        <w:rPr>
          <w:rFonts w:cs="TimesNewRoman"/>
          <w:b/>
          <w:color w:val="000000"/>
          <w:sz w:val="24"/>
          <w:szCs w:val="24"/>
          <w:lang w:eastAsia="sl-SI"/>
        </w:rPr>
        <w:t>NA KUVERTI S PONUDBO MORA BITI NAVEDEN PONUDNIK</w:t>
      </w:r>
      <w:r w:rsidR="009B490A">
        <w:rPr>
          <w:rFonts w:cs="TimesNewRoman"/>
          <w:b/>
          <w:color w:val="000000"/>
          <w:sz w:val="24"/>
          <w:szCs w:val="24"/>
          <w:lang w:eastAsia="sl-SI"/>
        </w:rPr>
        <w:t>.</w:t>
      </w:r>
    </w:p>
    <w:p w:rsidR="006E2115" w:rsidRPr="009B3462" w:rsidRDefault="00173689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4.</w:t>
      </w:r>
      <w:r>
        <w:rPr>
          <w:rFonts w:cs="TimesNewRoman"/>
          <w:color w:val="000000"/>
          <w:sz w:val="24"/>
          <w:szCs w:val="24"/>
          <w:lang w:eastAsia="sl-SI"/>
        </w:rPr>
        <w:tab/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Pri izdelavi </w:t>
      </w:r>
      <w:r w:rsidR="00BD26B4">
        <w:rPr>
          <w:rFonts w:cs="TimesNewRoman"/>
          <w:color w:val="000000"/>
          <w:sz w:val="24"/>
          <w:szCs w:val="24"/>
          <w:lang w:eastAsia="sl-SI"/>
        </w:rPr>
        <w:t>ponudbe morajo ponudniki eventua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lna vprašanja v zvezi z </w:t>
      </w:r>
      <w:r w:rsidR="002532D0" w:rsidRPr="00EF3455">
        <w:rPr>
          <w:rFonts w:cs="TimesNewRoman"/>
          <w:color w:val="000000"/>
          <w:sz w:val="24"/>
          <w:szCs w:val="24"/>
          <w:lang w:eastAsia="sl-SI"/>
        </w:rPr>
        <w:t>razpisno</w:t>
      </w:r>
      <w:r w:rsidR="00DE78CE" w:rsidRPr="00EF345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dokumentacijo predložiti v pismeni obliki kont</w:t>
      </w:r>
      <w:r w:rsidR="00E5343F">
        <w:rPr>
          <w:rFonts w:cs="TimesNewRoman"/>
          <w:color w:val="000000"/>
          <w:sz w:val="24"/>
          <w:szCs w:val="24"/>
          <w:lang w:eastAsia="sl-SI"/>
        </w:rPr>
        <w:t>aktni osebi naročnika pravočasn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o</w:t>
      </w:r>
      <w:r w:rsidR="00E5343F">
        <w:rPr>
          <w:rFonts w:cs="TimesNewRoman"/>
          <w:color w:val="000000"/>
          <w:sz w:val="24"/>
          <w:szCs w:val="24"/>
          <w:lang w:eastAsia="sl-SI"/>
        </w:rPr>
        <w:t xml:space="preserve"> o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ziroma najkasneje 7 dni pred potekom roka za oddajo ponudb. Po tem roku vprašanj</w:t>
      </w:r>
      <w:r w:rsidR="00EF4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ni moč več nasloviti naročniku. Odgovore na vprašanja bodo prejeli vsi potencialni</w:t>
      </w:r>
      <w:r w:rsidR="00EF4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ponudniki v pisni obliki najkasneje v </w:t>
      </w:r>
      <w:r w:rsidR="00E5343F">
        <w:rPr>
          <w:rFonts w:cs="TimesNewRoman"/>
          <w:color w:val="000000"/>
          <w:sz w:val="24"/>
          <w:szCs w:val="24"/>
          <w:lang w:eastAsia="sl-SI"/>
        </w:rPr>
        <w:t xml:space="preserve">naslednjih treh delovnih dneh v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kolikor bo</w:t>
      </w:r>
      <w:r w:rsidR="00EF4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kontaktna oseba obveščena o njihovi nameri za oddajo ponudbe.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 </w:t>
      </w:r>
    </w:p>
    <w:p w:rsidR="006E2115" w:rsidRPr="00F2356F" w:rsidRDefault="002A537F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5.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Rok</w:t>
      </w:r>
      <w:r w:rsidR="00BD26B4">
        <w:rPr>
          <w:rFonts w:cs="TimesNewRoman"/>
          <w:color w:val="000000"/>
          <w:sz w:val="24"/>
          <w:szCs w:val="24"/>
          <w:lang w:eastAsia="sl-SI"/>
        </w:rPr>
        <w:t xml:space="preserve"> oddaje ponudb je do</w:t>
      </w:r>
      <w:r w:rsidR="00CA186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0044C2">
        <w:rPr>
          <w:rFonts w:cs="TimesNewRoman"/>
          <w:b/>
          <w:color w:val="000000"/>
          <w:sz w:val="24"/>
          <w:szCs w:val="24"/>
          <w:lang w:eastAsia="sl-SI"/>
        </w:rPr>
        <w:t>31.5.2018</w:t>
      </w:r>
      <w:r w:rsidR="009B490A">
        <w:rPr>
          <w:rFonts w:cs="TimesNewRoman"/>
          <w:b/>
          <w:sz w:val="24"/>
          <w:szCs w:val="24"/>
          <w:lang w:eastAsia="sl-SI"/>
        </w:rPr>
        <w:t xml:space="preserve"> </w:t>
      </w:r>
      <w:r w:rsidRPr="002A537F">
        <w:rPr>
          <w:rFonts w:cs="TimesNewRoman"/>
          <w:b/>
          <w:sz w:val="24"/>
          <w:szCs w:val="24"/>
          <w:lang w:eastAsia="sl-SI"/>
        </w:rPr>
        <w:t xml:space="preserve">do </w:t>
      </w:r>
      <w:r w:rsidR="000044C2">
        <w:rPr>
          <w:rFonts w:cs="TimesNewRoman"/>
          <w:b/>
          <w:sz w:val="24"/>
          <w:szCs w:val="24"/>
          <w:lang w:eastAsia="sl-SI"/>
        </w:rPr>
        <w:t>15</w:t>
      </w:r>
      <w:r w:rsidR="00AB6844">
        <w:rPr>
          <w:rFonts w:cs="TimesNewRoman"/>
          <w:b/>
          <w:sz w:val="24"/>
          <w:szCs w:val="24"/>
          <w:lang w:eastAsia="sl-SI"/>
        </w:rPr>
        <w:t xml:space="preserve">. </w:t>
      </w:r>
      <w:r w:rsidR="009B3462" w:rsidRPr="002A537F">
        <w:rPr>
          <w:rFonts w:cs="TimesNewRoman"/>
          <w:b/>
          <w:sz w:val="24"/>
          <w:szCs w:val="24"/>
          <w:lang w:eastAsia="sl-SI"/>
        </w:rPr>
        <w:t>ure</w:t>
      </w:r>
      <w:r w:rsidR="002532D0" w:rsidRPr="002A537F">
        <w:rPr>
          <w:rFonts w:cs="TimesNewRoman"/>
          <w:sz w:val="24"/>
          <w:szCs w:val="24"/>
          <w:lang w:eastAsia="sl-SI"/>
        </w:rPr>
        <w:t>.</w:t>
      </w:r>
      <w:r w:rsidRPr="002A537F">
        <w:rPr>
          <w:rFonts w:cs="TimesNewRoman"/>
          <w:sz w:val="24"/>
          <w:szCs w:val="24"/>
          <w:lang w:eastAsia="sl-SI"/>
        </w:rPr>
        <w:t xml:space="preserve"> </w:t>
      </w:r>
      <w:r w:rsidR="00E5343F">
        <w:rPr>
          <w:rFonts w:cs="TimesNewRoman"/>
          <w:color w:val="000000"/>
          <w:sz w:val="24"/>
          <w:szCs w:val="24"/>
          <w:lang w:eastAsia="sl-SI"/>
        </w:rPr>
        <w:t xml:space="preserve">Ponudbe se oddajo </w:t>
      </w:r>
      <w:r w:rsidR="003224CF">
        <w:rPr>
          <w:rFonts w:cs="TimesNewRoman"/>
          <w:color w:val="000000"/>
          <w:sz w:val="24"/>
          <w:szCs w:val="24"/>
          <w:lang w:eastAsia="sl-SI"/>
        </w:rPr>
        <w:t xml:space="preserve">na </w:t>
      </w:r>
      <w:r w:rsidR="009B3462">
        <w:rPr>
          <w:rFonts w:cs="TimesNewRoman"/>
          <w:color w:val="000000"/>
          <w:sz w:val="24"/>
          <w:szCs w:val="24"/>
          <w:lang w:eastAsia="sl-SI"/>
        </w:rPr>
        <w:t>sedežu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naročnika ali na nasl</w:t>
      </w:r>
      <w:r w:rsidR="00EF4374">
        <w:rPr>
          <w:rFonts w:cs="TimesNewRoman"/>
          <w:color w:val="000000"/>
          <w:sz w:val="24"/>
          <w:szCs w:val="24"/>
          <w:lang w:eastAsia="sl-SI"/>
        </w:rPr>
        <w:t>ov naročnika v skladu s točko 3.</w:t>
      </w:r>
    </w:p>
    <w:p w:rsidR="002532D0" w:rsidRPr="00F2356F" w:rsidRDefault="00251A2B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6.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Odpiranje ponudb bosta izvedla kontaktna oseba naročnik</w:t>
      </w:r>
      <w:r w:rsidR="009B3462">
        <w:rPr>
          <w:rFonts w:cs="TimesNewRoman"/>
          <w:color w:val="000000"/>
          <w:sz w:val="24"/>
          <w:szCs w:val="24"/>
          <w:lang w:eastAsia="sl-SI"/>
        </w:rPr>
        <w:t>a</w:t>
      </w:r>
      <w:r w:rsidR="002532D0" w:rsidRPr="00C12E29">
        <w:rPr>
          <w:rFonts w:cs="TimesNewRoman"/>
          <w:sz w:val="24"/>
          <w:szCs w:val="24"/>
          <w:lang w:eastAsia="sl-SI"/>
        </w:rPr>
        <w:t xml:space="preserve"> </w:t>
      </w:r>
      <w:r w:rsidR="00B606FE" w:rsidRPr="00C12E29">
        <w:rPr>
          <w:rFonts w:cs="TimesNewRoman"/>
          <w:sz w:val="24"/>
          <w:szCs w:val="24"/>
          <w:lang w:eastAsia="sl-SI"/>
        </w:rPr>
        <w:t>in Nadzorni Odbor</w:t>
      </w:r>
      <w:r w:rsidR="00C748D4">
        <w:rPr>
          <w:rFonts w:cs="TimesNewRoman"/>
          <w:sz w:val="24"/>
          <w:szCs w:val="24"/>
          <w:lang w:eastAsia="sl-SI"/>
        </w:rPr>
        <w:t>,</w:t>
      </w:r>
      <w:r w:rsidR="0075074F">
        <w:rPr>
          <w:rFonts w:cs="TimesNewRoman"/>
          <w:sz w:val="24"/>
          <w:szCs w:val="24"/>
          <w:lang w:eastAsia="sl-SI"/>
        </w:rPr>
        <w:t xml:space="preserve">  </w:t>
      </w:r>
      <w:r w:rsidR="00203D61">
        <w:rPr>
          <w:rFonts w:cs="TimesNewRoman"/>
          <w:sz w:val="24"/>
          <w:szCs w:val="24"/>
          <w:lang w:eastAsia="sl-SI"/>
        </w:rPr>
        <w:t>najkasneje v roku 15</w:t>
      </w:r>
      <w:r w:rsidR="00C748D4">
        <w:rPr>
          <w:rFonts w:cs="TimesNewRoman"/>
          <w:sz w:val="24"/>
          <w:szCs w:val="24"/>
          <w:lang w:eastAsia="sl-SI"/>
        </w:rPr>
        <w:t xml:space="preserve"> dni od datuma za oddajo ponudb.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7.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35308A"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Pr="009130B1">
        <w:rPr>
          <w:rFonts w:cs="TimesNewRoman"/>
          <w:sz w:val="24"/>
          <w:szCs w:val="24"/>
          <w:lang w:eastAsia="sl-SI"/>
        </w:rPr>
        <w:t>Kontaktna oseba bo preverila popolnost ponudb.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8.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35308A"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Pr="00F2356F">
        <w:rPr>
          <w:rFonts w:cs="TimesNewRoman"/>
          <w:color w:val="000000"/>
          <w:sz w:val="24"/>
          <w:szCs w:val="24"/>
          <w:lang w:eastAsia="sl-SI"/>
        </w:rPr>
        <w:t>Merila, ki bodo upoštevana pri izbiri najugodnejše ponudbe:</w:t>
      </w:r>
    </w:p>
    <w:p w:rsidR="00012901" w:rsidRPr="00012901" w:rsidRDefault="002532D0" w:rsidP="003224CF">
      <w:pPr>
        <w:autoSpaceDE w:val="0"/>
        <w:autoSpaceDN w:val="0"/>
        <w:adjustRightInd w:val="0"/>
        <w:spacing w:after="0"/>
        <w:ind w:left="708" w:firstLine="143"/>
        <w:jc w:val="both"/>
        <w:rPr>
          <w:rFonts w:cs="TimesNewRoman"/>
          <w:b/>
          <w:sz w:val="24"/>
          <w:szCs w:val="24"/>
          <w:lang w:eastAsia="sl-SI"/>
        </w:rPr>
      </w:pPr>
      <w:r w:rsidRPr="00583D04">
        <w:rPr>
          <w:rFonts w:cs="TimesNewRoman"/>
          <w:b/>
          <w:color w:val="000000"/>
          <w:sz w:val="24"/>
          <w:szCs w:val="24"/>
          <w:lang w:eastAsia="sl-SI"/>
        </w:rPr>
        <w:t xml:space="preserve">- </w:t>
      </w:r>
      <w:r w:rsidRPr="00012901">
        <w:rPr>
          <w:rFonts w:cs="TimesNewRoman"/>
          <w:b/>
          <w:sz w:val="24"/>
          <w:szCs w:val="24"/>
          <w:lang w:eastAsia="sl-SI"/>
        </w:rPr>
        <w:t>ponudbena cena</w:t>
      </w:r>
      <w:r w:rsidR="00787F6C">
        <w:rPr>
          <w:rFonts w:cs="TimesNewRoman"/>
          <w:b/>
          <w:sz w:val="24"/>
          <w:szCs w:val="24"/>
          <w:lang w:eastAsia="sl-SI"/>
        </w:rPr>
        <w:t xml:space="preserve"> z obročnim odplačilom </w:t>
      </w:r>
      <w:r w:rsidR="00787F6C">
        <w:rPr>
          <w:rFonts w:cs="TimesNewRoman"/>
          <w:b/>
          <w:sz w:val="24"/>
          <w:szCs w:val="24"/>
          <w:lang w:eastAsia="sl-SI"/>
        </w:rPr>
        <w:tab/>
      </w:r>
      <w:r w:rsidR="00787F6C">
        <w:rPr>
          <w:rFonts w:cs="TimesNewRoman"/>
          <w:b/>
          <w:sz w:val="24"/>
          <w:szCs w:val="24"/>
          <w:lang w:eastAsia="sl-SI"/>
        </w:rPr>
        <w:tab/>
      </w:r>
      <w:r w:rsidR="00787F6C">
        <w:rPr>
          <w:rFonts w:cs="TimesNewRoman"/>
          <w:b/>
          <w:sz w:val="24"/>
          <w:szCs w:val="24"/>
          <w:lang w:eastAsia="sl-SI"/>
        </w:rPr>
        <w:tab/>
        <w:t>0 - 70</w:t>
      </w:r>
      <w:r w:rsidR="00012901" w:rsidRPr="00012901">
        <w:rPr>
          <w:rFonts w:cs="TimesNewRoman"/>
          <w:b/>
          <w:sz w:val="24"/>
          <w:szCs w:val="24"/>
          <w:lang w:eastAsia="sl-SI"/>
        </w:rPr>
        <w:t xml:space="preserve"> točk</w:t>
      </w:r>
    </w:p>
    <w:p w:rsidR="002532D0" w:rsidRPr="00EF3455" w:rsidRDefault="00012901" w:rsidP="003224CF">
      <w:pPr>
        <w:autoSpaceDE w:val="0"/>
        <w:autoSpaceDN w:val="0"/>
        <w:adjustRightInd w:val="0"/>
        <w:spacing w:after="0"/>
        <w:ind w:left="708" w:firstLine="143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EF3455">
        <w:rPr>
          <w:rFonts w:cs="TimesNewRoman"/>
          <w:b/>
          <w:sz w:val="24"/>
          <w:szCs w:val="24"/>
          <w:lang w:eastAsia="sl-SI"/>
        </w:rPr>
        <w:t xml:space="preserve">   za obdobje </w:t>
      </w:r>
      <w:r w:rsidR="00992BE5">
        <w:rPr>
          <w:rFonts w:cs="TimesNewRoman"/>
          <w:b/>
          <w:sz w:val="24"/>
          <w:szCs w:val="24"/>
          <w:lang w:eastAsia="sl-SI"/>
        </w:rPr>
        <w:t xml:space="preserve">do </w:t>
      </w:r>
      <w:r w:rsidR="00AB6844">
        <w:rPr>
          <w:rFonts w:cs="TimesNewRoman"/>
          <w:b/>
          <w:sz w:val="24"/>
          <w:szCs w:val="24"/>
          <w:lang w:eastAsia="sl-SI"/>
        </w:rPr>
        <w:t>72 mesecev (</w:t>
      </w:r>
      <w:r w:rsidR="00992BE5">
        <w:rPr>
          <w:rFonts w:cs="TimesNewRoman"/>
          <w:b/>
          <w:sz w:val="24"/>
          <w:szCs w:val="24"/>
          <w:lang w:eastAsia="sl-SI"/>
        </w:rPr>
        <w:t xml:space="preserve">do </w:t>
      </w:r>
      <w:r w:rsidR="00AB6844">
        <w:rPr>
          <w:rFonts w:cs="TimesNewRoman"/>
          <w:b/>
          <w:sz w:val="24"/>
          <w:szCs w:val="24"/>
          <w:lang w:eastAsia="sl-SI"/>
        </w:rPr>
        <w:t>60</w:t>
      </w:r>
      <w:r w:rsidR="00326949" w:rsidRPr="00EF3455">
        <w:rPr>
          <w:rFonts w:cs="TimesNewRoman"/>
          <w:b/>
          <w:sz w:val="24"/>
          <w:szCs w:val="24"/>
          <w:lang w:eastAsia="sl-SI"/>
        </w:rPr>
        <w:t xml:space="preserve"> let)</w:t>
      </w:r>
      <w:r w:rsidR="00A71ED3" w:rsidRPr="00EF3455">
        <w:rPr>
          <w:rFonts w:cs="TimesNewRoman"/>
          <w:b/>
          <w:sz w:val="24"/>
          <w:szCs w:val="24"/>
          <w:lang w:eastAsia="sl-SI"/>
        </w:rPr>
        <w:tab/>
      </w:r>
      <w:r w:rsidR="0075074F" w:rsidRPr="00EF3455">
        <w:rPr>
          <w:rFonts w:cs="TimesNewRoman"/>
          <w:b/>
          <w:color w:val="000000"/>
          <w:sz w:val="24"/>
          <w:szCs w:val="24"/>
          <w:lang w:eastAsia="sl-SI"/>
        </w:rPr>
        <w:tab/>
      </w:r>
    </w:p>
    <w:p w:rsidR="002532D0" w:rsidRPr="00583D04" w:rsidRDefault="002532D0" w:rsidP="003224CF">
      <w:pPr>
        <w:autoSpaceDE w:val="0"/>
        <w:autoSpaceDN w:val="0"/>
        <w:adjustRightInd w:val="0"/>
        <w:spacing w:after="0"/>
        <w:ind w:left="708" w:firstLine="143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583D04">
        <w:rPr>
          <w:rFonts w:cs="TimesNewRoman"/>
          <w:b/>
          <w:color w:val="000000"/>
          <w:sz w:val="24"/>
          <w:szCs w:val="24"/>
          <w:lang w:eastAsia="sl-SI"/>
        </w:rPr>
        <w:t>- rok izvedbe</w:t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C12E29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583D04" w:rsidRPr="00583D04">
        <w:rPr>
          <w:rFonts w:cs="TimesNewRoman"/>
          <w:b/>
          <w:color w:val="000000"/>
          <w:sz w:val="24"/>
          <w:szCs w:val="24"/>
          <w:lang w:eastAsia="sl-SI"/>
        </w:rPr>
        <w:t>0 -</w:t>
      </w:r>
      <w:r w:rsidR="0075074F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787F6C">
        <w:rPr>
          <w:rFonts w:cs="TimesNewRoman"/>
          <w:b/>
          <w:color w:val="000000"/>
          <w:sz w:val="24"/>
          <w:szCs w:val="24"/>
          <w:lang w:eastAsia="sl-SI"/>
        </w:rPr>
        <w:t xml:space="preserve">10 </w:t>
      </w:r>
      <w:r w:rsidR="00BB363E" w:rsidRPr="00583D04">
        <w:rPr>
          <w:rFonts w:cs="TimesNewRoman"/>
          <w:b/>
          <w:color w:val="000000"/>
          <w:sz w:val="24"/>
          <w:szCs w:val="24"/>
          <w:lang w:eastAsia="sl-SI"/>
        </w:rPr>
        <w:t>točk</w:t>
      </w:r>
      <w:bookmarkStart w:id="0" w:name="_GoBack"/>
      <w:bookmarkEnd w:id="0"/>
    </w:p>
    <w:p w:rsidR="00BB363E" w:rsidRPr="00583D04" w:rsidRDefault="00BB363E" w:rsidP="003224CF">
      <w:pPr>
        <w:autoSpaceDE w:val="0"/>
        <w:autoSpaceDN w:val="0"/>
        <w:adjustRightInd w:val="0"/>
        <w:spacing w:after="0"/>
        <w:ind w:left="708" w:firstLine="143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583D04">
        <w:rPr>
          <w:rFonts w:cs="TimesNewRoman"/>
          <w:b/>
          <w:color w:val="000000"/>
          <w:sz w:val="24"/>
          <w:szCs w:val="24"/>
          <w:lang w:eastAsia="sl-SI"/>
        </w:rPr>
        <w:t xml:space="preserve">- referenčni objekti </w:t>
      </w:r>
      <w:r w:rsidR="00A26A98">
        <w:rPr>
          <w:rFonts w:cs="TimesNewRoman"/>
          <w:b/>
          <w:color w:val="000000"/>
          <w:sz w:val="24"/>
          <w:szCs w:val="24"/>
          <w:lang w:eastAsia="sl-SI"/>
        </w:rPr>
        <w:t>in kvaliteta izvedenih del</w:t>
      </w:r>
      <w:r w:rsidRPr="00583D04">
        <w:rPr>
          <w:rFonts w:cs="TimesNewRoman"/>
          <w:b/>
          <w:color w:val="000000"/>
          <w:sz w:val="24"/>
          <w:szCs w:val="24"/>
          <w:lang w:eastAsia="sl-SI"/>
        </w:rPr>
        <w:tab/>
      </w:r>
      <w:r w:rsidRPr="00583D04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A26A98">
        <w:rPr>
          <w:rFonts w:cs="TimesNewRoman"/>
          <w:b/>
          <w:color w:val="000000"/>
          <w:sz w:val="24"/>
          <w:szCs w:val="24"/>
          <w:lang w:eastAsia="sl-SI"/>
        </w:rPr>
        <w:tab/>
      </w:r>
      <w:r w:rsidR="00583D04" w:rsidRPr="00583D04">
        <w:rPr>
          <w:rFonts w:cs="TimesNewRoman"/>
          <w:b/>
          <w:color w:val="000000"/>
          <w:sz w:val="24"/>
          <w:szCs w:val="24"/>
          <w:lang w:eastAsia="sl-SI"/>
        </w:rPr>
        <w:t xml:space="preserve">0 - </w:t>
      </w:r>
      <w:r w:rsidR="00787F6C">
        <w:rPr>
          <w:rFonts w:cs="TimesNewRoman"/>
          <w:b/>
          <w:color w:val="000000"/>
          <w:sz w:val="24"/>
          <w:szCs w:val="24"/>
          <w:lang w:eastAsia="sl-SI"/>
        </w:rPr>
        <w:t>20</w:t>
      </w:r>
      <w:r w:rsidRPr="00583D04">
        <w:rPr>
          <w:rFonts w:cs="TimesNewRoman"/>
          <w:b/>
          <w:color w:val="000000"/>
          <w:sz w:val="24"/>
          <w:szCs w:val="24"/>
          <w:lang w:eastAsia="sl-SI"/>
        </w:rPr>
        <w:t xml:space="preserve"> točk</w:t>
      </w:r>
    </w:p>
    <w:p w:rsidR="00787F6C" w:rsidRDefault="00787F6C" w:rsidP="00770DB5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</w:p>
    <w:p w:rsidR="00BB363E" w:rsidRDefault="00C63B2A" w:rsidP="00770DB5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Ponudbe bodo ocenjene po zgornjih pogojih s tem da najugodnejša ponudba za posamezno postavko prejme vse točke, ostale pa toliko manj točk kot je razmerje proti najugodnejši.</w:t>
      </w:r>
      <w:r w:rsidR="00A65978">
        <w:rPr>
          <w:rFonts w:cs="TimesNewRoman"/>
          <w:color w:val="000000"/>
          <w:sz w:val="24"/>
          <w:szCs w:val="24"/>
          <w:lang w:eastAsia="sl-SI"/>
        </w:rPr>
        <w:t xml:space="preserve"> Ponudba, ki ne bo </w:t>
      </w:r>
      <w:r w:rsidR="00A71ED3">
        <w:rPr>
          <w:rFonts w:cs="TimesNewRoman"/>
          <w:color w:val="000000"/>
          <w:sz w:val="24"/>
          <w:szCs w:val="24"/>
          <w:lang w:eastAsia="sl-SI"/>
        </w:rPr>
        <w:t xml:space="preserve">izpolnila vseh razpisnih pogojev </w:t>
      </w:r>
      <w:r w:rsidR="00A65978">
        <w:rPr>
          <w:rFonts w:cs="TimesNewRoman"/>
          <w:color w:val="000000"/>
          <w:sz w:val="24"/>
          <w:szCs w:val="24"/>
          <w:lang w:eastAsia="sl-SI"/>
        </w:rPr>
        <w:t>bo izločena.</w:t>
      </w:r>
    </w:p>
    <w:p w:rsidR="005D5DBB" w:rsidRDefault="005D5DBB" w:rsidP="00770DB5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3A5F2E" w:rsidRDefault="003A5F2E" w:rsidP="00770DB5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F2356F" w:rsidRDefault="002532D0" w:rsidP="003224CF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Naročnik lahko od ponudnika zahteva obrazložitev posameznih postavk ponudbe, za</w:t>
      </w:r>
      <w:r w:rsidR="006E211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katere meni, da so merodajne in ponujene z neobičajno nizko ceno.</w:t>
      </w:r>
    </w:p>
    <w:p w:rsidR="002532D0" w:rsidRDefault="002532D0" w:rsidP="003224CF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sz w:val="24"/>
          <w:szCs w:val="24"/>
          <w:lang w:eastAsia="sl-SI"/>
        </w:rPr>
      </w:pPr>
      <w:r w:rsidRPr="009130B1">
        <w:rPr>
          <w:rFonts w:cs="TimesNewRoman"/>
          <w:sz w:val="24"/>
          <w:szCs w:val="24"/>
          <w:lang w:eastAsia="sl-SI"/>
        </w:rPr>
        <w:t xml:space="preserve">Naročnik </w:t>
      </w:r>
      <w:r w:rsidR="00A71ED3" w:rsidRPr="009130B1">
        <w:rPr>
          <w:rFonts w:cs="TimesNewRoman"/>
          <w:sz w:val="24"/>
          <w:szCs w:val="24"/>
          <w:lang w:eastAsia="sl-SI"/>
        </w:rPr>
        <w:t xml:space="preserve">lahko </w:t>
      </w:r>
      <w:r w:rsidRPr="009130B1">
        <w:rPr>
          <w:rFonts w:cs="TimesNewRoman"/>
          <w:sz w:val="24"/>
          <w:szCs w:val="24"/>
          <w:lang w:eastAsia="sl-SI"/>
        </w:rPr>
        <w:t>z dvema na</w:t>
      </w:r>
      <w:r w:rsidR="009B490A">
        <w:rPr>
          <w:rFonts w:cs="TimesNewRoman"/>
          <w:sz w:val="24"/>
          <w:szCs w:val="24"/>
          <w:lang w:eastAsia="sl-SI"/>
        </w:rPr>
        <w:t>jugodnejšima ponudnikoma opravi</w:t>
      </w:r>
      <w:r w:rsidRPr="009130B1">
        <w:rPr>
          <w:rFonts w:cs="TimesNewRoman"/>
          <w:sz w:val="24"/>
          <w:szCs w:val="24"/>
          <w:lang w:eastAsia="sl-SI"/>
        </w:rPr>
        <w:t xml:space="preserve"> dodatni</w:t>
      </w:r>
      <w:r w:rsidR="00C63B2A" w:rsidRPr="009130B1">
        <w:rPr>
          <w:rFonts w:cs="TimesNewRoman"/>
          <w:sz w:val="24"/>
          <w:szCs w:val="24"/>
          <w:lang w:eastAsia="sl-SI"/>
        </w:rPr>
        <w:t xml:space="preserve"> </w:t>
      </w:r>
      <w:r w:rsidR="00EF3455">
        <w:rPr>
          <w:rFonts w:cs="TimesNewRoman"/>
          <w:sz w:val="24"/>
          <w:szCs w:val="24"/>
          <w:lang w:eastAsia="sl-SI"/>
        </w:rPr>
        <w:t>razgovor in dogovori</w:t>
      </w:r>
      <w:r w:rsidR="008A3ACB" w:rsidRPr="009130B1">
        <w:rPr>
          <w:rFonts w:cs="TimesNewRoman"/>
          <w:sz w:val="24"/>
          <w:szCs w:val="24"/>
          <w:lang w:eastAsia="sl-SI"/>
        </w:rPr>
        <w:t xml:space="preserve"> eventua</w:t>
      </w:r>
      <w:r w:rsidRPr="009130B1">
        <w:rPr>
          <w:rFonts w:cs="TimesNewRoman"/>
          <w:sz w:val="24"/>
          <w:szCs w:val="24"/>
          <w:lang w:eastAsia="sl-SI"/>
        </w:rPr>
        <w:t>lno dodatno dopolnitev ponudbe.</w:t>
      </w:r>
    </w:p>
    <w:p w:rsidR="00AB76D1" w:rsidRPr="00AB76D1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9.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Naročnik ima pravico izločiti oziroma zavrniti ponudbe, kot sledi: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</w:t>
      </w:r>
      <w:r w:rsidR="00203D61">
        <w:rPr>
          <w:rFonts w:cs="TimesNewRoman"/>
          <w:color w:val="000000"/>
          <w:sz w:val="24"/>
          <w:szCs w:val="24"/>
          <w:lang w:eastAsia="sl-SI"/>
        </w:rPr>
        <w:tab/>
      </w:r>
      <w:r w:rsidRPr="00F2356F">
        <w:rPr>
          <w:rFonts w:cs="TimesNewRoman"/>
          <w:color w:val="000000"/>
          <w:sz w:val="24"/>
          <w:szCs w:val="24"/>
          <w:lang w:eastAsia="sl-SI"/>
        </w:rPr>
        <w:t>ponudba, ki ni prispela ali ni vročena pravočasno,</w:t>
      </w:r>
    </w:p>
    <w:p w:rsidR="00C12E29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</w:t>
      </w:r>
      <w:r w:rsidR="00203D61">
        <w:rPr>
          <w:rFonts w:cs="TimesNewRoman"/>
          <w:color w:val="000000"/>
          <w:sz w:val="24"/>
          <w:szCs w:val="24"/>
          <w:lang w:eastAsia="sl-SI"/>
        </w:rPr>
        <w:tab/>
      </w:r>
      <w:r w:rsidRPr="00F2356F">
        <w:rPr>
          <w:rFonts w:cs="TimesNewRoman"/>
          <w:color w:val="000000"/>
          <w:sz w:val="24"/>
          <w:szCs w:val="24"/>
          <w:lang w:eastAsia="sl-SI"/>
        </w:rPr>
        <w:t>ponudba, ki ni pravilno opremljena,</w:t>
      </w:r>
    </w:p>
    <w:p w:rsidR="002532D0" w:rsidRPr="00F2356F" w:rsidRDefault="002532D0" w:rsidP="00203D61">
      <w:pPr>
        <w:autoSpaceDE w:val="0"/>
        <w:autoSpaceDN w:val="0"/>
        <w:adjustRightInd w:val="0"/>
        <w:spacing w:after="0"/>
        <w:ind w:left="708" w:hanging="282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</w:t>
      </w:r>
      <w:r w:rsidR="00203D61">
        <w:rPr>
          <w:rFonts w:cs="TimesNewRoman"/>
          <w:color w:val="000000"/>
          <w:sz w:val="24"/>
          <w:szCs w:val="24"/>
          <w:lang w:eastAsia="sl-SI"/>
        </w:rPr>
        <w:tab/>
      </w:r>
      <w:r w:rsidRPr="00F2356F">
        <w:rPr>
          <w:rFonts w:cs="TimesNewRoman"/>
          <w:color w:val="000000"/>
          <w:sz w:val="24"/>
          <w:szCs w:val="24"/>
          <w:lang w:eastAsia="sl-SI"/>
        </w:rPr>
        <w:t>če v ponudbi ni predloženega enega ali več izmed zahtevanih dokazil predpisanih za</w:t>
      </w:r>
      <w:r w:rsidR="00C12E29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priznanje sposobnosti,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ind w:left="1416" w:hanging="99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</w:t>
      </w:r>
      <w:r w:rsidR="00203D61">
        <w:rPr>
          <w:rFonts w:cs="TimesNewRoman"/>
          <w:color w:val="000000"/>
          <w:sz w:val="24"/>
          <w:szCs w:val="24"/>
          <w:lang w:eastAsia="sl-SI"/>
        </w:rPr>
        <w:t xml:space="preserve">   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če v ponudbi ni dokumentov v obliki in zahtevanih v razpisni dokumentaciji </w:t>
      </w:r>
    </w:p>
    <w:p w:rsidR="006E2115" w:rsidRDefault="002532D0" w:rsidP="003224CF">
      <w:pPr>
        <w:autoSpaceDE w:val="0"/>
        <w:autoSpaceDN w:val="0"/>
        <w:adjustRightInd w:val="0"/>
        <w:spacing w:after="0"/>
        <w:ind w:left="708" w:hanging="282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</w:t>
      </w:r>
      <w:r w:rsidR="00203D61">
        <w:rPr>
          <w:rFonts w:cs="TimesNewRoman"/>
          <w:color w:val="000000"/>
          <w:sz w:val="24"/>
          <w:szCs w:val="24"/>
          <w:lang w:eastAsia="sl-SI"/>
        </w:rPr>
        <w:t xml:space="preserve">   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če je </w:t>
      </w:r>
      <w:r w:rsidR="00CA1864">
        <w:rPr>
          <w:rFonts w:cs="TimesNewRoman"/>
          <w:color w:val="000000"/>
          <w:sz w:val="24"/>
          <w:szCs w:val="24"/>
          <w:lang w:eastAsia="sl-SI"/>
        </w:rPr>
        <w:t xml:space="preserve">ponudnik </w:t>
      </w:r>
      <w:r w:rsidRPr="00F2356F">
        <w:rPr>
          <w:rFonts w:cs="TimesNewRoman"/>
          <w:color w:val="000000"/>
          <w:sz w:val="24"/>
          <w:szCs w:val="24"/>
          <w:lang w:eastAsia="sl-SI"/>
        </w:rPr>
        <w:t>dal zavajajoče podatke glede iz</w:t>
      </w:r>
      <w:r w:rsidR="006E2115">
        <w:rPr>
          <w:rFonts w:cs="TimesNewRoman"/>
          <w:color w:val="000000"/>
          <w:sz w:val="24"/>
          <w:szCs w:val="24"/>
          <w:lang w:eastAsia="sl-SI"/>
        </w:rPr>
        <w:t>polnjevanja ekonomsko-finančnih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</w:p>
    <w:p w:rsidR="002532D0" w:rsidRDefault="0075074F" w:rsidP="003224CF">
      <w:pPr>
        <w:autoSpaceDE w:val="0"/>
        <w:autoSpaceDN w:val="0"/>
        <w:adjustRightInd w:val="0"/>
        <w:spacing w:after="0"/>
        <w:ind w:hanging="282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        </w:t>
      </w:r>
      <w:r w:rsidR="00203D61">
        <w:rPr>
          <w:rFonts w:cs="TimesNewRoman"/>
          <w:color w:val="000000"/>
          <w:sz w:val="24"/>
          <w:szCs w:val="24"/>
          <w:lang w:eastAsia="sl-SI"/>
        </w:rPr>
        <w:t xml:space="preserve">          </w:t>
      </w:r>
      <w:r w:rsidR="006E2115" w:rsidRPr="00F2356F">
        <w:rPr>
          <w:rFonts w:cs="TimesNewRoman"/>
          <w:color w:val="000000"/>
          <w:sz w:val="24"/>
          <w:szCs w:val="24"/>
          <w:lang w:eastAsia="sl-SI"/>
        </w:rPr>
        <w:t>s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posobnosti.</w:t>
      </w:r>
    </w:p>
    <w:p w:rsidR="00002DCC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10.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F11E11">
        <w:rPr>
          <w:rFonts w:cs="TimesNewRoman"/>
          <w:color w:val="000000"/>
          <w:sz w:val="24"/>
          <w:szCs w:val="24"/>
          <w:lang w:eastAsia="sl-SI"/>
        </w:rPr>
        <w:t xml:space="preserve">Veljavnost </w:t>
      </w:r>
      <w:r w:rsidRPr="00F2356F">
        <w:rPr>
          <w:rFonts w:cs="TimesNewRoman"/>
          <w:color w:val="000000"/>
          <w:sz w:val="24"/>
          <w:szCs w:val="24"/>
          <w:lang w:eastAsia="sl-SI"/>
        </w:rPr>
        <w:t>ponudbe - ponudbe morajo biti veljav</w:t>
      </w:r>
      <w:r w:rsidR="00AF065E">
        <w:rPr>
          <w:rFonts w:cs="TimesNewRoman"/>
          <w:color w:val="000000"/>
          <w:sz w:val="24"/>
          <w:szCs w:val="24"/>
          <w:lang w:eastAsia="sl-SI"/>
        </w:rPr>
        <w:t>ne 6</w:t>
      </w:r>
      <w:r w:rsidRPr="00F2356F">
        <w:rPr>
          <w:rFonts w:cs="TimesNewRoman"/>
          <w:color w:val="000000"/>
          <w:sz w:val="24"/>
          <w:szCs w:val="24"/>
          <w:lang w:eastAsia="sl-SI"/>
        </w:rPr>
        <w:t>0 dni od roka oddaje ponudbe.</w:t>
      </w:r>
    </w:p>
    <w:p w:rsidR="008606D5" w:rsidRPr="00F2356F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11. Ponudnik, ki bo izbran, mora odgovoriti na poz</w:t>
      </w:r>
      <w:r w:rsidR="008606D5">
        <w:rPr>
          <w:rFonts w:cs="TimesNewRoman"/>
          <w:color w:val="000000"/>
          <w:sz w:val="24"/>
          <w:szCs w:val="24"/>
          <w:lang w:eastAsia="sl-SI"/>
        </w:rPr>
        <w:t>iv za podpis pogodbe v roku petnajst (15</w:t>
      </w:r>
      <w:r w:rsidR="00C12E29">
        <w:rPr>
          <w:rFonts w:cs="TimesNewRoman"/>
          <w:color w:val="000000"/>
          <w:sz w:val="24"/>
          <w:szCs w:val="24"/>
          <w:lang w:eastAsia="sl-SI"/>
        </w:rPr>
        <w:t xml:space="preserve">) </w:t>
      </w:r>
      <w:r w:rsidRPr="00F2356F">
        <w:rPr>
          <w:rFonts w:cs="TimesNewRoman"/>
          <w:color w:val="000000"/>
          <w:sz w:val="24"/>
          <w:szCs w:val="24"/>
          <w:lang w:eastAsia="sl-SI"/>
        </w:rPr>
        <w:t>dni od prejema sklepa o izbiri.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12. Naročnik opozarja ponudnika, da v času od izbire ponudnika do pričetka </w:t>
      </w:r>
      <w:r w:rsidR="00DD2F22">
        <w:rPr>
          <w:rFonts w:cs="TimesNewRoman"/>
          <w:color w:val="000000"/>
          <w:sz w:val="24"/>
          <w:szCs w:val="24"/>
          <w:lang w:eastAsia="sl-SI"/>
        </w:rPr>
        <w:t>v</w:t>
      </w:r>
      <w:r w:rsidRPr="00F2356F">
        <w:rPr>
          <w:rFonts w:cs="TimesNewRoman"/>
          <w:color w:val="000000"/>
          <w:sz w:val="24"/>
          <w:szCs w:val="24"/>
          <w:lang w:eastAsia="sl-SI"/>
        </w:rPr>
        <w:t>eljavnosti</w:t>
      </w:r>
      <w:r w:rsidR="008606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pogodbe ne sme pričenjati dejanj, ki bi lahko povzročile, da pogodba ne bi pričela</w:t>
      </w:r>
      <w:r w:rsidR="008606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veljati ali ne bi bila izpolnjena.</w:t>
      </w:r>
    </w:p>
    <w:p w:rsidR="002532D0" w:rsidRPr="00F2356F" w:rsidRDefault="008606D5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13. Variantne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ponudb</w:t>
      </w:r>
      <w:r>
        <w:rPr>
          <w:rFonts w:cs="TimesNewRoman"/>
          <w:color w:val="000000"/>
          <w:sz w:val="24"/>
          <w:szCs w:val="24"/>
          <w:lang w:eastAsia="sl-SI"/>
        </w:rPr>
        <w:t>e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>
        <w:rPr>
          <w:rFonts w:cs="TimesNewRoman"/>
          <w:color w:val="000000"/>
          <w:sz w:val="24"/>
          <w:szCs w:val="24"/>
          <w:lang w:eastAsia="sl-SI"/>
        </w:rPr>
        <w:t>bo naročnik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>
        <w:rPr>
          <w:rFonts w:cs="TimesNewRoman"/>
          <w:color w:val="000000"/>
          <w:sz w:val="24"/>
          <w:szCs w:val="24"/>
          <w:lang w:eastAsia="sl-SI"/>
        </w:rPr>
        <w:t>obravnaval po sv</w:t>
      </w:r>
      <w:r w:rsidR="00C12E29">
        <w:rPr>
          <w:rFonts w:cs="TimesNewRoman"/>
          <w:color w:val="000000"/>
          <w:sz w:val="24"/>
          <w:szCs w:val="24"/>
          <w:lang w:eastAsia="sl-SI"/>
        </w:rPr>
        <w:t xml:space="preserve">oji presoji. Tako ponudbo lahko </w:t>
      </w:r>
      <w:r>
        <w:rPr>
          <w:rFonts w:cs="TimesNewRoman"/>
          <w:color w:val="000000"/>
          <w:sz w:val="24"/>
          <w:szCs w:val="24"/>
          <w:lang w:eastAsia="sl-SI"/>
        </w:rPr>
        <w:t>tudi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>
        <w:rPr>
          <w:rFonts w:cs="TimesNewRoman"/>
          <w:color w:val="000000"/>
          <w:sz w:val="24"/>
          <w:szCs w:val="24"/>
          <w:lang w:eastAsia="sl-SI"/>
        </w:rPr>
        <w:t>izloči.</w:t>
      </w:r>
    </w:p>
    <w:p w:rsidR="002532D0" w:rsidRDefault="002532D0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14. Ponudnik sme umakniti ponudbo, jo dopolniti ali zamenjati izključno do poteka </w:t>
      </w:r>
      <w:r w:rsidR="008606D5" w:rsidRPr="00F2356F">
        <w:rPr>
          <w:rFonts w:cs="TimesNewRoman"/>
          <w:color w:val="000000"/>
          <w:sz w:val="24"/>
          <w:szCs w:val="24"/>
          <w:lang w:eastAsia="sl-SI"/>
        </w:rPr>
        <w:t>r</w:t>
      </w:r>
      <w:r w:rsidRPr="00F2356F">
        <w:rPr>
          <w:rFonts w:cs="TimesNewRoman"/>
          <w:color w:val="000000"/>
          <w:sz w:val="24"/>
          <w:szCs w:val="24"/>
          <w:lang w:eastAsia="sl-SI"/>
        </w:rPr>
        <w:t>oka</w:t>
      </w:r>
      <w:r w:rsidR="008606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C12E29">
        <w:rPr>
          <w:rFonts w:cs="TimesNewRoman"/>
          <w:color w:val="000000"/>
          <w:sz w:val="24"/>
          <w:szCs w:val="24"/>
          <w:lang w:eastAsia="sl-SI"/>
        </w:rPr>
        <w:t xml:space="preserve">za </w:t>
      </w:r>
      <w:r w:rsidRPr="00F2356F">
        <w:rPr>
          <w:rFonts w:cs="TimesNewRoman"/>
          <w:color w:val="000000"/>
          <w:sz w:val="24"/>
          <w:szCs w:val="24"/>
          <w:lang w:eastAsia="sl-SI"/>
        </w:rPr>
        <w:t>predložitev ponudbe.</w:t>
      </w:r>
    </w:p>
    <w:p w:rsidR="00EF3455" w:rsidRPr="00EF3455" w:rsidRDefault="00EF3455" w:rsidP="003224CF">
      <w:p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b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15. </w:t>
      </w:r>
      <w:r w:rsidRPr="00AB6844">
        <w:rPr>
          <w:rFonts w:cs="TimesNewRoman"/>
          <w:color w:val="000000"/>
          <w:sz w:val="24"/>
          <w:szCs w:val="24"/>
          <w:lang w:eastAsia="sl-SI"/>
        </w:rPr>
        <w:t xml:space="preserve">Predviden termin pričetka izvedbe del </w:t>
      </w:r>
      <w:r w:rsidRPr="00AB6844">
        <w:rPr>
          <w:rFonts w:cs="TimesNewRoman"/>
          <w:sz w:val="24"/>
          <w:szCs w:val="24"/>
          <w:lang w:eastAsia="sl-SI"/>
        </w:rPr>
        <w:t xml:space="preserve">je </w:t>
      </w:r>
      <w:r w:rsidR="00AB6844" w:rsidRPr="00AB6844">
        <w:rPr>
          <w:rFonts w:cs="TimesNewRoman"/>
          <w:color w:val="000000" w:themeColor="text1"/>
          <w:sz w:val="24"/>
          <w:szCs w:val="24"/>
          <w:lang w:eastAsia="sl-SI"/>
        </w:rPr>
        <w:t>jesen 2018</w:t>
      </w:r>
      <w:r w:rsidR="00797E5D">
        <w:rPr>
          <w:rFonts w:cs="TimesNewRoman"/>
          <w:color w:val="000000" w:themeColor="text1"/>
          <w:sz w:val="24"/>
          <w:szCs w:val="24"/>
          <w:lang w:eastAsia="sl-SI"/>
        </w:rPr>
        <w:t xml:space="preserve"> oziroma po dogovoru</w:t>
      </w:r>
      <w:r w:rsidR="00AB6844" w:rsidRPr="00AB6844">
        <w:rPr>
          <w:rFonts w:cs="TimesNewRoman"/>
          <w:color w:val="000000" w:themeColor="text1"/>
          <w:sz w:val="24"/>
          <w:szCs w:val="24"/>
          <w:lang w:eastAsia="sl-SI"/>
        </w:rPr>
        <w:t>.</w:t>
      </w:r>
      <w:r w:rsidRPr="00AB6844">
        <w:rPr>
          <w:rFonts w:cs="TimesNewRoman"/>
          <w:sz w:val="24"/>
          <w:szCs w:val="24"/>
          <w:lang w:eastAsia="sl-SI"/>
        </w:rPr>
        <w:t xml:space="preserve"> S tem se ponudnik strinja in zagotavlja izvedbo.</w:t>
      </w:r>
    </w:p>
    <w:p w:rsidR="008606D5" w:rsidRPr="00F2356F" w:rsidRDefault="008606D5" w:rsidP="003224CF">
      <w:pPr>
        <w:autoSpaceDE w:val="0"/>
        <w:autoSpaceDN w:val="0"/>
        <w:adjustRightInd w:val="0"/>
        <w:spacing w:after="0"/>
        <w:ind w:left="708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8606D5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8606D5">
        <w:rPr>
          <w:rFonts w:cs="TimesNewRoman"/>
          <w:b/>
          <w:color w:val="000000"/>
          <w:sz w:val="24"/>
          <w:szCs w:val="24"/>
          <w:lang w:eastAsia="sl-SI"/>
        </w:rPr>
        <w:t>II/II. Dodatna navodila:</w:t>
      </w:r>
    </w:p>
    <w:p w:rsidR="002532D0" w:rsidRPr="00707374" w:rsidRDefault="002532D0" w:rsidP="003224C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V ponudbi je potrebno navesti podizvajalca</w:t>
      </w:r>
      <w:r w:rsidR="005D5DBB">
        <w:rPr>
          <w:rFonts w:cs="TimesNewRoman"/>
          <w:color w:val="000000"/>
          <w:sz w:val="24"/>
          <w:szCs w:val="24"/>
          <w:lang w:eastAsia="sl-SI"/>
        </w:rPr>
        <w:t>, če dela, ki jih bo podizvajalec izvajal presegajo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8606D5" w:rsidRPr="00707374">
        <w:rPr>
          <w:rFonts w:cs="TimesNewRoman"/>
          <w:color w:val="000000"/>
          <w:sz w:val="24"/>
          <w:szCs w:val="24"/>
          <w:lang w:eastAsia="sl-SI"/>
        </w:rPr>
        <w:t>25</w:t>
      </w:r>
      <w:r w:rsidRPr="00707374">
        <w:rPr>
          <w:rFonts w:cs="TimesNewRoman"/>
          <w:color w:val="000000"/>
          <w:sz w:val="24"/>
          <w:szCs w:val="24"/>
          <w:lang w:eastAsia="sl-SI"/>
        </w:rPr>
        <w:t xml:space="preserve"> % vrednosti celotnih del.</w:t>
      </w:r>
      <w:r w:rsidR="008606D5" w:rsidRP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07374">
        <w:rPr>
          <w:rFonts w:cs="TimesNewRoman"/>
          <w:color w:val="000000"/>
          <w:sz w:val="24"/>
          <w:szCs w:val="24"/>
          <w:lang w:eastAsia="sl-SI"/>
        </w:rPr>
        <w:t>Kljub temu ponudnik v celoti odgovarja za izvedbo prejetega naročila proti</w:t>
      </w:r>
      <w:r w:rsid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07374">
        <w:rPr>
          <w:rFonts w:cs="TimesNewRoman"/>
          <w:color w:val="000000"/>
          <w:sz w:val="24"/>
          <w:szCs w:val="24"/>
          <w:lang w:eastAsia="sl-SI"/>
        </w:rPr>
        <w:t>naročniku.</w:t>
      </w:r>
    </w:p>
    <w:p w:rsidR="002532D0" w:rsidRPr="004769DB" w:rsidRDefault="002532D0" w:rsidP="003224CF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sz w:val="24"/>
          <w:szCs w:val="24"/>
          <w:lang w:eastAsia="sl-SI"/>
        </w:rPr>
      </w:pPr>
      <w:r w:rsidRPr="004769DB">
        <w:rPr>
          <w:rFonts w:cs="TimesNewRoman"/>
          <w:sz w:val="24"/>
          <w:szCs w:val="24"/>
          <w:lang w:eastAsia="sl-SI"/>
        </w:rPr>
        <w:t xml:space="preserve">Naročnik bo pri izboru upošteval samo ponudbe s fiksnimi nespremenljivimi </w:t>
      </w:r>
      <w:r w:rsidR="008606D5" w:rsidRPr="004769DB">
        <w:rPr>
          <w:rFonts w:cs="TimesNewRoman"/>
          <w:sz w:val="24"/>
          <w:szCs w:val="24"/>
          <w:lang w:eastAsia="sl-SI"/>
        </w:rPr>
        <w:t>c</w:t>
      </w:r>
      <w:r w:rsidRPr="004769DB">
        <w:rPr>
          <w:rFonts w:cs="TimesNewRoman"/>
          <w:sz w:val="24"/>
          <w:szCs w:val="24"/>
          <w:lang w:eastAsia="sl-SI"/>
        </w:rPr>
        <w:t>enami</w:t>
      </w:r>
      <w:r w:rsidR="008606D5" w:rsidRPr="004769DB">
        <w:rPr>
          <w:rFonts w:cs="TimesNewRoman"/>
          <w:sz w:val="24"/>
          <w:szCs w:val="24"/>
          <w:lang w:eastAsia="sl-SI"/>
        </w:rPr>
        <w:t xml:space="preserve"> </w:t>
      </w:r>
      <w:r w:rsidRPr="004769DB">
        <w:rPr>
          <w:rFonts w:cs="TimesNewRoman"/>
          <w:sz w:val="24"/>
          <w:szCs w:val="24"/>
          <w:lang w:eastAsia="sl-SI"/>
        </w:rPr>
        <w:t>od pričetka del do zaključka gradnje.</w:t>
      </w:r>
    </w:p>
    <w:p w:rsidR="000F1365" w:rsidRPr="0035308A" w:rsidRDefault="002532D0" w:rsidP="0035308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Zahtevana dokazila ne smejo biti starejša od 30 dni. Lahko so fotokopije vendar </w:t>
      </w:r>
      <w:r w:rsidR="00BD26B4" w:rsidRPr="00707374">
        <w:rPr>
          <w:rFonts w:cs="TimesNewRoman"/>
          <w:color w:val="000000"/>
          <w:sz w:val="24"/>
          <w:szCs w:val="24"/>
          <w:lang w:eastAsia="sl-SI"/>
        </w:rPr>
        <w:t>m</w:t>
      </w:r>
      <w:r w:rsidRPr="00707374">
        <w:rPr>
          <w:rFonts w:cs="TimesNewRoman"/>
          <w:color w:val="000000"/>
          <w:sz w:val="24"/>
          <w:szCs w:val="24"/>
          <w:lang w:eastAsia="sl-SI"/>
        </w:rPr>
        <w:t>ora</w:t>
      </w:r>
      <w:r w:rsidR="00B523CF" w:rsidRP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07374">
        <w:rPr>
          <w:rFonts w:cs="TimesNewRoman"/>
          <w:color w:val="000000"/>
          <w:sz w:val="24"/>
          <w:szCs w:val="24"/>
          <w:lang w:eastAsia="sl-SI"/>
        </w:rPr>
        <w:t>biti priložena izjava ponudnika, da jamči o resničnosti podatkov iz zahtevanih</w:t>
      </w:r>
      <w:r w:rsidR="00B523CF" w:rsidRP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07374">
        <w:rPr>
          <w:rFonts w:cs="TimesNewRoman"/>
          <w:color w:val="000000"/>
          <w:sz w:val="24"/>
          <w:szCs w:val="24"/>
          <w:lang w:eastAsia="sl-SI"/>
        </w:rPr>
        <w:t xml:space="preserve">dokazil in da v </w:t>
      </w:r>
      <w:r w:rsidR="00B523CF" w:rsidRPr="00707374">
        <w:rPr>
          <w:rFonts w:cs="TimesNewRoman"/>
          <w:color w:val="000000"/>
          <w:sz w:val="24"/>
          <w:szCs w:val="24"/>
          <w:lang w:eastAsia="sl-SI"/>
        </w:rPr>
        <w:t>primeru dvoma naročnika v roku 3-e</w:t>
      </w:r>
      <w:r w:rsidRPr="00707374">
        <w:rPr>
          <w:rFonts w:cs="TimesNewRoman"/>
          <w:color w:val="000000"/>
          <w:sz w:val="24"/>
          <w:szCs w:val="24"/>
          <w:lang w:eastAsia="sl-SI"/>
        </w:rPr>
        <w:t>h dni predloži originalno listino.</w:t>
      </w:r>
    </w:p>
    <w:p w:rsidR="000F1365" w:rsidRPr="00BC256C" w:rsidRDefault="002532D0" w:rsidP="000F136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707374">
        <w:rPr>
          <w:rFonts w:cs="TimesNewRoman"/>
          <w:color w:val="000000"/>
          <w:sz w:val="24"/>
          <w:szCs w:val="24"/>
          <w:lang w:eastAsia="sl-SI"/>
        </w:rPr>
        <w:t>Ponudnik mora v cenah/enoto upoštevati obvezno ravnanje z gradbenimi odpadki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BD26B4" w:rsidRPr="00707374">
        <w:rPr>
          <w:rFonts w:cs="TimesNewRoman"/>
          <w:color w:val="000000"/>
          <w:sz w:val="24"/>
          <w:szCs w:val="24"/>
          <w:lang w:eastAsia="sl-SI"/>
        </w:rPr>
        <w:t>v</w:t>
      </w:r>
      <w:r w:rsidR="00C63B2A" w:rsidRP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07374">
        <w:rPr>
          <w:rFonts w:cs="TimesNewRoman"/>
          <w:color w:val="000000"/>
          <w:sz w:val="24"/>
          <w:szCs w:val="24"/>
          <w:lang w:eastAsia="sl-SI"/>
        </w:rPr>
        <w:t>skladu s predpisi oziroma zakonodajo.</w:t>
      </w:r>
    </w:p>
    <w:p w:rsidR="00BC256C" w:rsidRDefault="00BC256C" w:rsidP="00BC256C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BC256C" w:rsidRDefault="00BC256C" w:rsidP="00BC256C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3A5F2E" w:rsidRDefault="003A5F2E" w:rsidP="00BC256C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BC256C" w:rsidRPr="00AB6844" w:rsidRDefault="00BC256C" w:rsidP="00BC256C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</w:p>
    <w:p w:rsidR="002532D0" w:rsidRPr="00AB6844" w:rsidRDefault="00C63B2A" w:rsidP="000F136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0F1365">
        <w:rPr>
          <w:rFonts w:cs="TimesNewRoman"/>
          <w:color w:val="000000"/>
          <w:sz w:val="24"/>
          <w:szCs w:val="24"/>
          <w:lang w:eastAsia="sl-SI"/>
        </w:rPr>
        <w:t xml:space="preserve">V ponudbi mora ponudnik določiti </w:t>
      </w:r>
      <w:proofErr w:type="spellStart"/>
      <w:r w:rsidRPr="000F1365">
        <w:rPr>
          <w:rFonts w:cs="TimesNewRoman"/>
          <w:color w:val="000000"/>
          <w:sz w:val="24"/>
          <w:szCs w:val="24"/>
          <w:lang w:eastAsia="sl-SI"/>
        </w:rPr>
        <w:t>kalkulativne</w:t>
      </w:r>
      <w:proofErr w:type="spellEnd"/>
      <w:r w:rsidRPr="000F1365">
        <w:rPr>
          <w:rFonts w:cs="TimesNewRoman"/>
          <w:color w:val="000000"/>
          <w:sz w:val="24"/>
          <w:szCs w:val="24"/>
          <w:lang w:eastAsia="sl-SI"/>
        </w:rPr>
        <w:t xml:space="preserve"> elemente ponudbe</w:t>
      </w:r>
      <w:r w:rsidR="00186D6D" w:rsidRPr="000F1365">
        <w:rPr>
          <w:rFonts w:cs="TimesNewRoman"/>
          <w:color w:val="000000"/>
          <w:sz w:val="24"/>
          <w:szCs w:val="24"/>
          <w:lang w:eastAsia="sl-SI"/>
        </w:rPr>
        <w:t xml:space="preserve"> ( urne postavke, cene materialov, manipulativne stroške…)</w:t>
      </w:r>
      <w:r w:rsidR="00841A49" w:rsidRPr="000F1365">
        <w:rPr>
          <w:rFonts w:cs="TimesNewRoman"/>
          <w:color w:val="000000"/>
          <w:sz w:val="24"/>
          <w:szCs w:val="24"/>
          <w:lang w:eastAsia="sl-SI"/>
        </w:rPr>
        <w:t xml:space="preserve">, navesti katere materiale bo uporabljal in njihovo ceno </w:t>
      </w:r>
      <w:proofErr w:type="spellStart"/>
      <w:r w:rsidR="00841A49" w:rsidRPr="000F1365">
        <w:rPr>
          <w:rFonts w:cs="TimesNewRoman"/>
          <w:color w:val="000000"/>
          <w:sz w:val="24"/>
          <w:szCs w:val="24"/>
          <w:lang w:eastAsia="sl-SI"/>
        </w:rPr>
        <w:t>fco</w:t>
      </w:r>
      <w:proofErr w:type="spellEnd"/>
      <w:r w:rsidR="00841A49" w:rsidRPr="000F1365">
        <w:rPr>
          <w:rFonts w:cs="TimesNewRoman"/>
          <w:color w:val="000000"/>
          <w:sz w:val="24"/>
          <w:szCs w:val="24"/>
          <w:lang w:eastAsia="sl-SI"/>
        </w:rPr>
        <w:t>.</w:t>
      </w:r>
      <w:r w:rsidR="0075074F" w:rsidRPr="000F136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AF065E" w:rsidRPr="000F1365">
        <w:rPr>
          <w:rFonts w:cs="TimesNewRoman"/>
          <w:color w:val="000000"/>
          <w:sz w:val="24"/>
          <w:szCs w:val="24"/>
          <w:lang w:eastAsia="sl-SI"/>
        </w:rPr>
        <w:t>g</w:t>
      </w:r>
      <w:r w:rsidR="00841A49" w:rsidRPr="000F1365">
        <w:rPr>
          <w:rFonts w:cs="TimesNewRoman"/>
          <w:color w:val="000000"/>
          <w:sz w:val="24"/>
          <w:szCs w:val="24"/>
          <w:lang w:eastAsia="sl-SI"/>
        </w:rPr>
        <w:t>radbišče, ceno opreme in mehanizacije. Za vse uporabljene materiale je potrebno pred izvedbo del priložiti ateste in certifikate v skladu s pravilniki in zakonodajo</w:t>
      </w:r>
      <w:r w:rsidR="000F1365">
        <w:rPr>
          <w:rFonts w:cs="TimesNewRoman"/>
          <w:color w:val="000000"/>
          <w:sz w:val="24"/>
          <w:szCs w:val="24"/>
          <w:lang w:eastAsia="sl-SI"/>
        </w:rPr>
        <w:t>.</w:t>
      </w:r>
    </w:p>
    <w:p w:rsidR="00AB6844" w:rsidRDefault="00AB6844" w:rsidP="00AB6844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800B0C" w:rsidRPr="00302167" w:rsidRDefault="000F1365" w:rsidP="0013712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302167">
        <w:rPr>
          <w:rFonts w:cs="TimesNewRoman"/>
          <w:b/>
          <w:color w:val="000000"/>
          <w:sz w:val="24"/>
          <w:szCs w:val="24"/>
          <w:lang w:eastAsia="sl-SI"/>
        </w:rPr>
        <w:t>Ponudnik mora izdelati ponudbo po principu »ključ v roke«</w:t>
      </w:r>
      <w:r w:rsidR="009513BB" w:rsidRPr="00302167">
        <w:rPr>
          <w:rFonts w:cs="TimesNewRoman"/>
          <w:b/>
          <w:color w:val="000000"/>
          <w:sz w:val="24"/>
          <w:szCs w:val="24"/>
          <w:lang w:eastAsia="sl-SI"/>
        </w:rPr>
        <w:t xml:space="preserve"> </w:t>
      </w:r>
      <w:r w:rsidR="009513BB" w:rsidRPr="00302167">
        <w:rPr>
          <w:rFonts w:cs="TimesNewRoman"/>
          <w:color w:val="000000"/>
          <w:sz w:val="24"/>
          <w:szCs w:val="24"/>
          <w:lang w:eastAsia="sl-SI"/>
        </w:rPr>
        <w:t>v smislu 34. člena Posebnih gradbenih uzanc. Pogodbena cena obsega tudi vrednost vseh nepredvidenih in presežnih del in je izključen vpliv manjkajočih del na pogodbeno ceno.</w:t>
      </w:r>
      <w:r w:rsidR="002B6124" w:rsidRPr="0030216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1A2B" w:rsidRPr="00302167">
        <w:rPr>
          <w:rFonts w:cs="TimesNewRoman"/>
          <w:color w:val="000000"/>
          <w:sz w:val="24"/>
          <w:szCs w:val="24"/>
          <w:lang w:eastAsia="sl-SI"/>
        </w:rPr>
        <w:t xml:space="preserve">V primeru dodatno naročenih </w:t>
      </w:r>
      <w:r w:rsidR="00186D6D" w:rsidRPr="00302167">
        <w:rPr>
          <w:rFonts w:cs="TimesNewRoman"/>
          <w:color w:val="000000"/>
          <w:sz w:val="24"/>
          <w:szCs w:val="24"/>
          <w:lang w:eastAsia="sl-SI"/>
        </w:rPr>
        <w:t>del je ponudnik dolžan pred izvedbo</w:t>
      </w:r>
      <w:r w:rsidR="0075074F" w:rsidRPr="0030216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186D6D" w:rsidRPr="00302167">
        <w:rPr>
          <w:rFonts w:cs="TimesNewRoman"/>
          <w:color w:val="000000"/>
          <w:sz w:val="24"/>
          <w:szCs w:val="24"/>
          <w:lang w:eastAsia="sl-SI"/>
        </w:rPr>
        <w:t xml:space="preserve">izdelati dodatni </w:t>
      </w:r>
      <w:r w:rsidR="00BD26B4" w:rsidRPr="00302167">
        <w:rPr>
          <w:rFonts w:cs="TimesNewRoman"/>
          <w:color w:val="000000"/>
          <w:sz w:val="24"/>
          <w:szCs w:val="24"/>
          <w:lang w:eastAsia="sl-SI"/>
        </w:rPr>
        <w:t>p</w:t>
      </w:r>
      <w:r w:rsidR="00186D6D" w:rsidRPr="00302167">
        <w:rPr>
          <w:rFonts w:cs="TimesNewRoman"/>
          <w:color w:val="000000"/>
          <w:sz w:val="24"/>
          <w:szCs w:val="24"/>
          <w:lang w:eastAsia="sl-SI"/>
        </w:rPr>
        <w:t xml:space="preserve">redračun in ga dati naročniku v potrditev. Nepotrjena in </w:t>
      </w:r>
      <w:r w:rsidR="00BD26B4" w:rsidRPr="00302167">
        <w:rPr>
          <w:rFonts w:cs="TimesNewRoman"/>
          <w:color w:val="000000"/>
          <w:sz w:val="24"/>
          <w:szCs w:val="24"/>
          <w:lang w:eastAsia="sl-SI"/>
        </w:rPr>
        <w:t>ne</w:t>
      </w:r>
      <w:r w:rsidR="00186D6D" w:rsidRPr="00302167">
        <w:rPr>
          <w:rFonts w:cs="TimesNewRoman"/>
          <w:color w:val="000000"/>
          <w:sz w:val="24"/>
          <w:szCs w:val="24"/>
          <w:lang w:eastAsia="sl-SI"/>
        </w:rPr>
        <w:t>naročena dodatna dela naročnik ne bo priznal. Vsa</w:t>
      </w:r>
      <w:r w:rsidR="00BD26B4" w:rsidRPr="00302167">
        <w:rPr>
          <w:rFonts w:cs="TimesNewRoman"/>
          <w:color w:val="000000"/>
          <w:sz w:val="24"/>
          <w:szCs w:val="24"/>
          <w:lang w:eastAsia="sl-SI"/>
        </w:rPr>
        <w:t xml:space="preserve"> potrjena in naročena</w:t>
      </w:r>
      <w:r w:rsidR="00186D6D" w:rsidRPr="00302167">
        <w:rPr>
          <w:rFonts w:cs="TimesNewRoman"/>
          <w:color w:val="000000"/>
          <w:sz w:val="24"/>
          <w:szCs w:val="24"/>
          <w:lang w:eastAsia="sl-SI"/>
        </w:rPr>
        <w:t xml:space="preserve"> dodatna dela je potrebno evidentirati v gradbenem dnevniku, katerega potrdi nadzorni organ. </w:t>
      </w:r>
    </w:p>
    <w:p w:rsidR="0035308A" w:rsidRPr="009513BB" w:rsidRDefault="0035308A" w:rsidP="0035308A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</w:p>
    <w:p w:rsidR="002532D0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186D6D">
        <w:rPr>
          <w:rFonts w:cs="TimesNewRoman"/>
          <w:b/>
          <w:color w:val="000000"/>
          <w:sz w:val="24"/>
          <w:szCs w:val="24"/>
          <w:lang w:eastAsia="sl-SI"/>
        </w:rPr>
        <w:t xml:space="preserve">III. DOKUMENTI V PONUDBI </w:t>
      </w:r>
    </w:p>
    <w:p w:rsidR="00186D6D" w:rsidRPr="00186D6D" w:rsidRDefault="00186D6D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</w:p>
    <w:p w:rsidR="002532D0" w:rsidRPr="009579A1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1. </w:t>
      </w:r>
      <w:r w:rsidRPr="009579A1">
        <w:rPr>
          <w:rFonts w:cs="TimesNewRoman"/>
          <w:b/>
          <w:color w:val="000000"/>
          <w:sz w:val="24"/>
          <w:szCs w:val="24"/>
          <w:lang w:eastAsia="sl-SI"/>
        </w:rPr>
        <w:t>Ponudba ( razpisni obrazec št. 1 )</w:t>
      </w:r>
    </w:p>
    <w:p w:rsidR="002532D0" w:rsidRPr="009579A1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2. </w:t>
      </w:r>
      <w:r w:rsidRPr="009579A1">
        <w:rPr>
          <w:rFonts w:cs="TimesNewRoman"/>
          <w:b/>
          <w:color w:val="000000"/>
          <w:sz w:val="24"/>
          <w:szCs w:val="24"/>
          <w:lang w:eastAsia="sl-SI"/>
        </w:rPr>
        <w:t>Dokazila o sposobnosti</w:t>
      </w:r>
      <w:r w:rsidR="00437A54">
        <w:rPr>
          <w:rFonts w:cs="TimesNewRoman"/>
          <w:b/>
          <w:color w:val="000000"/>
          <w:sz w:val="24"/>
          <w:szCs w:val="24"/>
          <w:lang w:eastAsia="sl-SI"/>
        </w:rPr>
        <w:t xml:space="preserve"> : ( Na naročnikovo zahtevo )</w:t>
      </w:r>
    </w:p>
    <w:p w:rsidR="002532D0" w:rsidRPr="00F2356F" w:rsidRDefault="0075074F" w:rsidP="003224CF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="002532D0" w:rsidRPr="009579A1">
        <w:rPr>
          <w:rFonts w:cs="TimesNewRoman"/>
          <w:color w:val="000000"/>
          <w:sz w:val="24"/>
          <w:szCs w:val="24"/>
          <w:u w:val="single"/>
          <w:lang w:eastAsia="sl-SI"/>
        </w:rPr>
        <w:t>Dokazila o sposobnosti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: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ind w:left="708" w:hanging="141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a.</w:t>
      </w:r>
      <w:r w:rsidR="0035308A"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 izpisek iz sodne ali druge ustrezne evidence o registraciji ponudnika,</w:t>
      </w:r>
    </w:p>
    <w:p w:rsidR="009579A1" w:rsidRDefault="002532D0" w:rsidP="003224CF">
      <w:pPr>
        <w:autoSpaceDE w:val="0"/>
        <w:autoSpaceDN w:val="0"/>
        <w:adjustRightInd w:val="0"/>
        <w:spacing w:after="0"/>
        <w:ind w:left="851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b. izpisek iz sodne, upravne ali druge ustrezne evidence o izdanem dovoljenju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za</w:t>
      </w:r>
      <w:r w:rsidR="0070737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opravljanje dejavnosti, ki je predmet naročila,</w:t>
      </w:r>
      <w:r w:rsidR="009579A1">
        <w:rPr>
          <w:rFonts w:cs="TimesNewRoman"/>
          <w:color w:val="000000"/>
          <w:sz w:val="24"/>
          <w:szCs w:val="24"/>
          <w:lang w:eastAsia="sl-SI"/>
        </w:rPr>
        <w:t xml:space="preserve"> </w:t>
      </w:r>
    </w:p>
    <w:p w:rsidR="003224CF" w:rsidRDefault="003224CF" w:rsidP="003224CF">
      <w:pPr>
        <w:autoSpaceDE w:val="0"/>
        <w:autoSpaceDN w:val="0"/>
        <w:adjustRightInd w:val="0"/>
        <w:spacing w:after="0"/>
        <w:ind w:left="851" w:hanging="284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9579A1" w:rsidRDefault="0075074F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u w:val="single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="009579A1" w:rsidRPr="009579A1">
        <w:rPr>
          <w:rFonts w:cs="TimesNewRoman"/>
          <w:color w:val="000000"/>
          <w:sz w:val="24"/>
          <w:szCs w:val="24"/>
          <w:u w:val="single"/>
          <w:lang w:eastAsia="sl-SI"/>
        </w:rPr>
        <w:t>D</w:t>
      </w:r>
      <w:r w:rsidR="002532D0" w:rsidRPr="009579A1">
        <w:rPr>
          <w:rFonts w:cs="TimesNewRoman"/>
          <w:color w:val="000000"/>
          <w:sz w:val="24"/>
          <w:szCs w:val="24"/>
          <w:u w:val="single"/>
          <w:lang w:eastAsia="sl-SI"/>
        </w:rPr>
        <w:t>okazila o ekonomsko-</w:t>
      </w:r>
      <w:r w:rsidR="009579A1" w:rsidRPr="009579A1">
        <w:rPr>
          <w:rFonts w:cs="TimesNewRoman"/>
          <w:color w:val="000000"/>
          <w:sz w:val="24"/>
          <w:szCs w:val="24"/>
          <w:u w:val="single"/>
          <w:lang w:eastAsia="sl-SI"/>
        </w:rPr>
        <w:t xml:space="preserve"> </w:t>
      </w:r>
      <w:r w:rsidR="002532D0" w:rsidRPr="009579A1">
        <w:rPr>
          <w:rFonts w:cs="TimesNewRoman"/>
          <w:color w:val="000000"/>
          <w:sz w:val="24"/>
          <w:szCs w:val="24"/>
          <w:u w:val="single"/>
          <w:lang w:eastAsia="sl-SI"/>
        </w:rPr>
        <w:t>finančni sposobnosti in kadrovsko-tehničnih pogojih:</w:t>
      </w:r>
    </w:p>
    <w:p w:rsidR="002532D0" w:rsidRPr="00707374" w:rsidRDefault="00BC256C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Ponudnik mora priložiti </w:t>
      </w:r>
      <w:r w:rsidR="00D2065D">
        <w:rPr>
          <w:rFonts w:cs="TimesNewRoman"/>
          <w:color w:val="000000"/>
          <w:sz w:val="24"/>
          <w:szCs w:val="24"/>
          <w:lang w:eastAsia="sl-SI"/>
        </w:rPr>
        <w:t xml:space="preserve">AJPES </w:t>
      </w:r>
      <w:r>
        <w:rPr>
          <w:rFonts w:cs="TimesNewRoman"/>
          <w:color w:val="000000"/>
          <w:sz w:val="24"/>
          <w:szCs w:val="24"/>
          <w:lang w:eastAsia="sl-SI"/>
        </w:rPr>
        <w:t xml:space="preserve">obrazec </w:t>
      </w:r>
      <w:proofErr w:type="spellStart"/>
      <w:r>
        <w:rPr>
          <w:rFonts w:cs="TimesNewRoman"/>
          <w:color w:val="000000"/>
          <w:sz w:val="24"/>
          <w:szCs w:val="24"/>
          <w:lang w:eastAsia="sl-SI"/>
        </w:rPr>
        <w:t>S.BON</w:t>
      </w:r>
      <w:proofErr w:type="spellEnd"/>
      <w:r>
        <w:rPr>
          <w:rFonts w:cs="TimesNewRoman"/>
          <w:color w:val="000000"/>
          <w:sz w:val="24"/>
          <w:szCs w:val="24"/>
          <w:lang w:eastAsia="sl-SI"/>
        </w:rPr>
        <w:t>-1/P</w:t>
      </w:r>
      <w:r w:rsidR="00D2065D">
        <w:rPr>
          <w:rFonts w:cs="TimesNewRoman"/>
          <w:color w:val="000000"/>
          <w:sz w:val="24"/>
          <w:szCs w:val="24"/>
          <w:lang w:eastAsia="sl-SI"/>
        </w:rPr>
        <w:t>, svojega podjetja</w:t>
      </w:r>
    </w:p>
    <w:p w:rsidR="002532D0" w:rsidRDefault="002532D0" w:rsidP="003224C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seznam gradenj – reference v zadnjih </w:t>
      </w:r>
      <w:r w:rsidR="0035308A">
        <w:rPr>
          <w:rFonts w:cs="TimesNewRoman"/>
          <w:color w:val="000000"/>
          <w:sz w:val="24"/>
          <w:szCs w:val="24"/>
          <w:lang w:eastAsia="sl-SI"/>
        </w:rPr>
        <w:t>petih letih na podobnih objektih.</w:t>
      </w:r>
    </w:p>
    <w:p w:rsidR="0035308A" w:rsidRDefault="0035308A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5B59C8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3. </w:t>
      </w:r>
      <w:r w:rsidR="006849D9">
        <w:rPr>
          <w:rFonts w:cs="TimesNewRoman"/>
          <w:color w:val="000000"/>
          <w:sz w:val="24"/>
          <w:szCs w:val="24"/>
          <w:lang w:eastAsia="sl-SI"/>
        </w:rPr>
        <w:t>K</w:t>
      </w:r>
      <w:r w:rsidRPr="00F2356F">
        <w:rPr>
          <w:rFonts w:cs="TimesNewRoman"/>
          <w:color w:val="000000"/>
          <w:sz w:val="24"/>
          <w:szCs w:val="24"/>
          <w:lang w:eastAsia="sl-SI"/>
        </w:rPr>
        <w:t>ompletno parafirane in žigosane originalne strani razpisne dokumentacije.</w:t>
      </w:r>
      <w:r w:rsidR="005B59C8">
        <w:rPr>
          <w:rFonts w:cs="TimesNewRoman"/>
          <w:color w:val="000000"/>
          <w:sz w:val="24"/>
          <w:szCs w:val="24"/>
          <w:lang w:eastAsia="sl-SI"/>
        </w:rPr>
        <w:t xml:space="preserve"> </w:t>
      </w:r>
    </w:p>
    <w:p w:rsidR="009579A1" w:rsidRPr="00F2356F" w:rsidRDefault="006849D9" w:rsidP="0035308A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S tem se smatra, da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je ponudnik seznanjen</w:t>
      </w:r>
      <w:r w:rsidR="00AB76D1">
        <w:rPr>
          <w:rFonts w:cs="TimesNewRoman"/>
          <w:color w:val="000000"/>
          <w:sz w:val="24"/>
          <w:szCs w:val="24"/>
          <w:lang w:eastAsia="sl-SI"/>
        </w:rPr>
        <w:t xml:space="preserve"> s finančnimi zavarovanji in da</w:t>
      </w:r>
      <w:r w:rsidR="005B59C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ponudnik,</w:t>
      </w:r>
      <w:r w:rsidR="009579A1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v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primeru izbire kot najugodnejši ponudnik, sprejema ta finančna </w:t>
      </w:r>
      <w:r w:rsidR="00BA5422">
        <w:rPr>
          <w:rFonts w:cs="TimesNewRoman"/>
          <w:color w:val="000000"/>
          <w:sz w:val="24"/>
          <w:szCs w:val="24"/>
          <w:lang w:eastAsia="sl-SI"/>
        </w:rPr>
        <w:t>zavarovanja.</w:t>
      </w:r>
    </w:p>
    <w:p w:rsidR="002532D0" w:rsidRDefault="002532D0" w:rsidP="003224C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Podpisane in </w:t>
      </w:r>
      <w:r w:rsidR="005D5DBB">
        <w:rPr>
          <w:rFonts w:cs="TimesNewRoman"/>
          <w:color w:val="000000"/>
          <w:sz w:val="24"/>
          <w:szCs w:val="24"/>
          <w:lang w:eastAsia="sl-SI"/>
        </w:rPr>
        <w:t>izpolnjene reference ponudnika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. Minimalne </w:t>
      </w:r>
      <w:r w:rsidRPr="007F1CE4">
        <w:rPr>
          <w:rFonts w:cs="TimesNewRoman"/>
          <w:color w:val="000000"/>
          <w:sz w:val="24"/>
          <w:szCs w:val="24"/>
          <w:lang w:eastAsia="sl-SI"/>
        </w:rPr>
        <w:t>reference iz razpisnega obrazca so obvezne in smatrajo tudi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F1CE4">
        <w:rPr>
          <w:rFonts w:cs="TimesNewRoman"/>
          <w:color w:val="000000"/>
          <w:sz w:val="24"/>
          <w:szCs w:val="24"/>
          <w:lang w:eastAsia="sl-SI"/>
        </w:rPr>
        <w:t>kot</w:t>
      </w:r>
      <w:r w:rsidR="009579A1" w:rsidRPr="007F1CE4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F1CE4">
        <w:rPr>
          <w:rFonts w:cs="TimesNewRoman"/>
          <w:color w:val="000000"/>
          <w:sz w:val="24"/>
          <w:szCs w:val="24"/>
          <w:lang w:eastAsia="sl-SI"/>
        </w:rPr>
        <w:t>kadrovsko-tehnični pogoj za ponudnika.</w:t>
      </w:r>
    </w:p>
    <w:p w:rsidR="009579A1" w:rsidRDefault="002532D0" w:rsidP="003224CF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Predračun na popisih iz razpisne dokumentacije: ponudbena cena mora biti enaka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  </w:t>
      </w:r>
      <w:r w:rsidR="009579A1">
        <w:rPr>
          <w:rFonts w:cs="TimesNewRoman"/>
          <w:color w:val="000000"/>
          <w:sz w:val="24"/>
          <w:szCs w:val="24"/>
          <w:lang w:eastAsia="sl-SI"/>
        </w:rPr>
        <w:t xml:space="preserve"> </w:t>
      </w:r>
    </w:p>
    <w:p w:rsidR="00841A49" w:rsidRDefault="00841A49" w:rsidP="003224CF">
      <w:pPr>
        <w:autoSpaceDE w:val="0"/>
        <w:autoSpaceDN w:val="0"/>
        <w:adjustRightInd w:val="0"/>
        <w:spacing w:after="0"/>
        <w:ind w:left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k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ot</w:t>
      </w:r>
      <w:r w:rsidR="009579A1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je navedena v razpisnem obrazcu št. 1. Popisov ni dovoljeno popravljati</w:t>
      </w:r>
      <w:r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9579A1" w:rsidRPr="003377B6">
        <w:rPr>
          <w:rFonts w:cs="TimesNewRoman"/>
          <w:color w:val="000000"/>
          <w:sz w:val="24"/>
          <w:szCs w:val="24"/>
          <w:u w:val="single"/>
          <w:lang w:eastAsia="sl-SI"/>
        </w:rPr>
        <w:t>eventualne dopolnitve ali variante se izdela na posebnem</w:t>
      </w:r>
      <w:r w:rsidRPr="003377B6">
        <w:rPr>
          <w:rFonts w:cs="TimesNewRoman"/>
          <w:color w:val="000000"/>
          <w:sz w:val="24"/>
          <w:szCs w:val="24"/>
          <w:u w:val="single"/>
          <w:lang w:eastAsia="sl-SI"/>
        </w:rPr>
        <w:t xml:space="preserve"> listu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.</w:t>
      </w:r>
    </w:p>
    <w:p w:rsidR="002532D0" w:rsidRPr="000E4A9C" w:rsidRDefault="00BA5422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6</w:t>
      </w:r>
      <w:r w:rsidR="002532D0" w:rsidRPr="000E4A9C">
        <w:rPr>
          <w:rFonts w:cs="TimesNewRoman"/>
          <w:b/>
          <w:color w:val="000000"/>
          <w:sz w:val="24"/>
          <w:szCs w:val="24"/>
          <w:lang w:eastAsia="sl-SI"/>
        </w:rPr>
        <w:t>.</w:t>
      </w:r>
      <w:r w:rsidR="0075074F">
        <w:rPr>
          <w:rFonts w:cs="TimesNewRoman"/>
          <w:b/>
          <w:color w:val="000000"/>
          <w:sz w:val="24"/>
          <w:szCs w:val="24"/>
          <w:lang w:eastAsia="sl-SI"/>
        </w:rPr>
        <w:t xml:space="preserve">  </w:t>
      </w:r>
      <w:r w:rsidR="002532D0" w:rsidRPr="000E4A9C">
        <w:rPr>
          <w:rFonts w:cs="TimesNewRoman"/>
          <w:b/>
          <w:color w:val="000000"/>
          <w:sz w:val="24"/>
          <w:szCs w:val="24"/>
          <w:lang w:eastAsia="sl-SI"/>
        </w:rPr>
        <w:t>Ostalo:</w:t>
      </w:r>
    </w:p>
    <w:p w:rsidR="00C26B17" w:rsidRDefault="005B59C8" w:rsidP="003224CF">
      <w:pPr>
        <w:autoSpaceDE w:val="0"/>
        <w:autoSpaceDN w:val="0"/>
        <w:adjustRightInd w:val="0"/>
        <w:spacing w:after="0"/>
        <w:ind w:left="709" w:hanging="142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b/>
          <w:color w:val="000000"/>
          <w:sz w:val="24"/>
          <w:szCs w:val="24"/>
          <w:lang w:eastAsia="sl-SI"/>
        </w:rPr>
        <w:t xml:space="preserve">- </w:t>
      </w:r>
      <w:r w:rsidR="00C26B17" w:rsidRPr="00C26B17">
        <w:rPr>
          <w:rFonts w:cs="TimesNewRoman"/>
          <w:b/>
          <w:color w:val="000000"/>
          <w:sz w:val="24"/>
          <w:szCs w:val="24"/>
          <w:lang w:eastAsia="sl-SI"/>
        </w:rPr>
        <w:t>K ponudbi je potrebno</w:t>
      </w:r>
      <w:r w:rsidR="00EF3455">
        <w:rPr>
          <w:rFonts w:cs="TimesNewRoman"/>
          <w:b/>
          <w:color w:val="000000"/>
          <w:sz w:val="24"/>
          <w:szCs w:val="24"/>
          <w:lang w:eastAsia="sl-SI"/>
        </w:rPr>
        <w:t xml:space="preserve"> priložiti</w:t>
      </w:r>
      <w:r w:rsidR="00C26B1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C26B17">
        <w:rPr>
          <w:rFonts w:cs="TimesNewRoman"/>
          <w:b/>
          <w:color w:val="000000"/>
          <w:sz w:val="24"/>
          <w:szCs w:val="24"/>
          <w:lang w:eastAsia="sl-SI"/>
        </w:rPr>
        <w:t xml:space="preserve">generalni terminski plan izvedbe </w:t>
      </w:r>
      <w:r w:rsidR="00747641" w:rsidRPr="00C26B17">
        <w:rPr>
          <w:rFonts w:cs="TimesNewRoman"/>
          <w:b/>
          <w:color w:val="000000"/>
          <w:sz w:val="24"/>
          <w:szCs w:val="24"/>
          <w:lang w:eastAsia="sl-SI"/>
        </w:rPr>
        <w:t xml:space="preserve">v </w:t>
      </w:r>
      <w:proofErr w:type="spellStart"/>
      <w:r w:rsidR="00747641" w:rsidRPr="00C26B17">
        <w:rPr>
          <w:rFonts w:cs="TimesNewRoman"/>
          <w:b/>
          <w:color w:val="000000"/>
          <w:sz w:val="24"/>
          <w:szCs w:val="24"/>
          <w:lang w:eastAsia="sl-SI"/>
        </w:rPr>
        <w:t>gantogramski</w:t>
      </w:r>
      <w:proofErr w:type="spellEnd"/>
      <w:r w:rsidR="00747641" w:rsidRPr="00C26B17">
        <w:rPr>
          <w:rFonts w:cs="TimesNewRoman"/>
          <w:b/>
          <w:color w:val="000000"/>
          <w:sz w:val="24"/>
          <w:szCs w:val="24"/>
          <w:lang w:eastAsia="sl-SI"/>
        </w:rPr>
        <w:t xml:space="preserve"> obliki</w:t>
      </w:r>
      <w:r w:rsidR="00C26B17">
        <w:rPr>
          <w:rFonts w:cs="TimesNewRoman"/>
          <w:color w:val="000000"/>
          <w:sz w:val="24"/>
          <w:szCs w:val="24"/>
          <w:lang w:eastAsia="sl-SI"/>
        </w:rPr>
        <w:t xml:space="preserve"> po sklopih </w:t>
      </w:r>
      <w:r w:rsidR="00747641">
        <w:rPr>
          <w:rFonts w:cs="TimesNewRoman"/>
          <w:color w:val="000000"/>
          <w:sz w:val="24"/>
          <w:szCs w:val="24"/>
          <w:lang w:eastAsia="sl-SI"/>
        </w:rPr>
        <w:t>(postavkah)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8B6BC4">
        <w:rPr>
          <w:rFonts w:cs="TimesNewRoman"/>
          <w:color w:val="000000"/>
          <w:sz w:val="24"/>
          <w:szCs w:val="24"/>
          <w:lang w:eastAsia="sl-SI"/>
        </w:rPr>
        <w:t>del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8B6BC4">
        <w:rPr>
          <w:rFonts w:cs="TimesNewRoman"/>
          <w:color w:val="000000"/>
          <w:sz w:val="24"/>
          <w:szCs w:val="24"/>
          <w:lang w:eastAsia="sl-SI"/>
        </w:rPr>
        <w:t>in lokaciji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747641">
        <w:rPr>
          <w:rFonts w:cs="TimesNewRoman"/>
          <w:color w:val="000000"/>
          <w:sz w:val="24"/>
          <w:szCs w:val="24"/>
          <w:lang w:eastAsia="sl-SI"/>
        </w:rPr>
        <w:t>del (fasada vzhod,jug…..)</w:t>
      </w:r>
      <w:r w:rsidR="00AF065E">
        <w:rPr>
          <w:rFonts w:cs="TimesNewRoman"/>
          <w:color w:val="000000"/>
          <w:sz w:val="24"/>
          <w:szCs w:val="24"/>
          <w:lang w:eastAsia="sl-SI"/>
        </w:rPr>
        <w:t>.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 </w:t>
      </w:r>
    </w:p>
    <w:p w:rsidR="00BC256C" w:rsidRPr="005B59C8" w:rsidRDefault="00BC256C" w:rsidP="003224CF">
      <w:pPr>
        <w:autoSpaceDE w:val="0"/>
        <w:autoSpaceDN w:val="0"/>
        <w:adjustRightInd w:val="0"/>
        <w:spacing w:after="0"/>
        <w:ind w:left="709" w:hanging="142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</w:p>
    <w:p w:rsidR="002532D0" w:rsidRDefault="002532D0" w:rsidP="003224CF">
      <w:pPr>
        <w:autoSpaceDE w:val="0"/>
        <w:autoSpaceDN w:val="0"/>
        <w:adjustRightInd w:val="0"/>
        <w:spacing w:after="0"/>
        <w:ind w:left="709" w:hanging="142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- predlog sprememb posameznih popisov se navede v posebnem dopisu pri </w:t>
      </w:r>
      <w:r w:rsidR="00747641" w:rsidRPr="00F2356F">
        <w:rPr>
          <w:rFonts w:cs="TimesNewRoman"/>
          <w:color w:val="000000"/>
          <w:sz w:val="24"/>
          <w:szCs w:val="24"/>
          <w:lang w:eastAsia="sl-SI"/>
        </w:rPr>
        <w:t>o</w:t>
      </w:r>
      <w:r w:rsidRPr="00F2356F">
        <w:rPr>
          <w:rFonts w:cs="TimesNewRoman"/>
          <w:color w:val="000000"/>
          <w:sz w:val="24"/>
          <w:szCs w:val="24"/>
          <w:lang w:eastAsia="sl-SI"/>
        </w:rPr>
        <w:t>stalih</w:t>
      </w:r>
      <w:r w:rsidR="00747641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dokumentih v ponudbi vendar jih na</w:t>
      </w:r>
      <w:r w:rsidR="005B59C8">
        <w:rPr>
          <w:rFonts w:cs="TimesNewRoman"/>
          <w:color w:val="000000"/>
          <w:sz w:val="24"/>
          <w:szCs w:val="24"/>
          <w:lang w:eastAsia="sl-SI"/>
        </w:rPr>
        <w:t xml:space="preserve">ročnik ni dolžan upoštevati pri </w:t>
      </w:r>
      <w:r w:rsidRPr="00F2356F">
        <w:rPr>
          <w:rFonts w:cs="TimesNewRoman"/>
          <w:color w:val="000000"/>
          <w:sz w:val="24"/>
          <w:szCs w:val="24"/>
          <w:lang w:eastAsia="sl-SI"/>
        </w:rPr>
        <w:t>analizi ponudb in</w:t>
      </w:r>
      <w:r w:rsidR="00747641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kasnejši izvedbi del ( v povezavi s točko 8 ).</w:t>
      </w:r>
    </w:p>
    <w:p w:rsidR="00AF065E" w:rsidRDefault="00AF065E" w:rsidP="003224CF">
      <w:pPr>
        <w:autoSpaceDE w:val="0"/>
        <w:autoSpaceDN w:val="0"/>
        <w:adjustRightInd w:val="0"/>
        <w:spacing w:after="0"/>
        <w:ind w:left="177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2532D0" w:rsidRPr="008D1360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747641">
        <w:rPr>
          <w:rFonts w:cs="TimesNewRoman"/>
          <w:b/>
          <w:color w:val="000000"/>
          <w:sz w:val="24"/>
          <w:szCs w:val="24"/>
          <w:lang w:eastAsia="sl-SI"/>
        </w:rPr>
        <w:t xml:space="preserve">IV. </w:t>
      </w:r>
      <w:r w:rsidR="0035308A" w:rsidRPr="008D1360">
        <w:rPr>
          <w:rFonts w:cs="TimesNewRoman"/>
          <w:b/>
          <w:color w:val="000000"/>
          <w:sz w:val="24"/>
          <w:szCs w:val="24"/>
          <w:lang w:eastAsia="sl-SI"/>
        </w:rPr>
        <w:t>PROJEKTNA DOKUMENTACIJA</w:t>
      </w:r>
    </w:p>
    <w:p w:rsidR="002532D0" w:rsidRPr="006E4323" w:rsidRDefault="002532D0" w:rsidP="00757199">
      <w:pPr>
        <w:autoSpaceDE w:val="0"/>
        <w:autoSpaceDN w:val="0"/>
        <w:adjustRightInd w:val="0"/>
        <w:spacing w:after="0"/>
        <w:ind w:left="142"/>
        <w:jc w:val="both"/>
        <w:rPr>
          <w:rFonts w:cs="TimesNewRoman"/>
          <w:b/>
          <w:sz w:val="24"/>
          <w:szCs w:val="24"/>
          <w:u w:val="single"/>
          <w:lang w:eastAsia="sl-SI"/>
        </w:rPr>
      </w:pPr>
      <w:r w:rsidRPr="006E4323">
        <w:rPr>
          <w:rFonts w:cs="TimesNewRoman"/>
          <w:b/>
          <w:sz w:val="24"/>
          <w:szCs w:val="24"/>
          <w:u w:val="single"/>
          <w:lang w:eastAsia="sl-SI"/>
        </w:rPr>
        <w:t>Naročilo se izvaja na podlagi</w:t>
      </w:r>
      <w:r w:rsidR="00757199" w:rsidRPr="006E4323">
        <w:rPr>
          <w:rFonts w:cs="TimesNewRoman"/>
          <w:b/>
          <w:sz w:val="24"/>
          <w:szCs w:val="24"/>
          <w:u w:val="single"/>
          <w:lang w:eastAsia="sl-SI"/>
        </w:rPr>
        <w:t xml:space="preserve"> </w:t>
      </w:r>
      <w:r w:rsidR="00EF3455" w:rsidRPr="006E4323">
        <w:rPr>
          <w:rFonts w:cs="Tahoma"/>
          <w:b/>
          <w:sz w:val="24"/>
          <w:szCs w:val="24"/>
          <w:u w:val="single"/>
        </w:rPr>
        <w:t>projektne dokumentacije</w:t>
      </w:r>
      <w:r w:rsidR="00D85477">
        <w:rPr>
          <w:rFonts w:cs="Tahoma"/>
          <w:b/>
          <w:sz w:val="24"/>
          <w:szCs w:val="24"/>
          <w:u w:val="single"/>
        </w:rPr>
        <w:t xml:space="preserve"> PZI – </w:t>
      </w:r>
      <w:r w:rsidR="00190A99">
        <w:rPr>
          <w:rFonts w:cs="Tahoma"/>
          <w:b/>
          <w:sz w:val="24"/>
          <w:szCs w:val="24"/>
          <w:u w:val="single"/>
        </w:rPr>
        <w:t>Sanacija fasadnega ovoja</w:t>
      </w:r>
      <w:r w:rsidR="00D85477">
        <w:rPr>
          <w:rFonts w:cs="Tahoma"/>
          <w:b/>
          <w:sz w:val="24"/>
          <w:szCs w:val="24"/>
          <w:u w:val="single"/>
        </w:rPr>
        <w:t xml:space="preserve">  št.</w:t>
      </w:r>
      <w:r w:rsidR="007368B3">
        <w:rPr>
          <w:rFonts w:cs="Tahoma"/>
          <w:b/>
          <w:sz w:val="24"/>
          <w:szCs w:val="24"/>
          <w:u w:val="single"/>
        </w:rPr>
        <w:t xml:space="preserve"> </w:t>
      </w:r>
      <w:r w:rsidR="00190A99">
        <w:rPr>
          <w:rFonts w:cs="Tahoma"/>
          <w:b/>
          <w:sz w:val="24"/>
          <w:szCs w:val="24"/>
          <w:u w:val="single"/>
        </w:rPr>
        <w:t>98-14</w:t>
      </w:r>
      <w:r w:rsidR="00EF3455" w:rsidRPr="00D85477">
        <w:rPr>
          <w:rFonts w:cs="Tahoma"/>
          <w:b/>
          <w:color w:val="000000" w:themeColor="text1"/>
          <w:sz w:val="24"/>
          <w:szCs w:val="24"/>
          <w:u w:val="single"/>
        </w:rPr>
        <w:t>,</w:t>
      </w:r>
      <w:r w:rsidR="00EF3455" w:rsidRPr="006E4323">
        <w:rPr>
          <w:rFonts w:cs="Tahoma"/>
          <w:b/>
          <w:sz w:val="24"/>
          <w:szCs w:val="24"/>
          <w:u w:val="single"/>
        </w:rPr>
        <w:t xml:space="preserve"> ki ga je izdelalo projektantsko podjetje </w:t>
      </w:r>
      <w:r w:rsidR="00190A99">
        <w:rPr>
          <w:rFonts w:cs="Tahoma"/>
          <w:b/>
          <w:sz w:val="24"/>
          <w:szCs w:val="24"/>
          <w:u w:val="single"/>
        </w:rPr>
        <w:t>Krog d.o.o.</w:t>
      </w:r>
    </w:p>
    <w:p w:rsidR="000C6E90" w:rsidRDefault="000C6E9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u w:val="single"/>
          <w:lang w:eastAsia="sl-SI"/>
        </w:rPr>
      </w:pPr>
    </w:p>
    <w:p w:rsidR="000C6E90" w:rsidRPr="00E368AE" w:rsidRDefault="000C6E9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u w:val="single"/>
          <w:lang w:eastAsia="sl-SI"/>
        </w:rPr>
      </w:pPr>
      <w:r w:rsidRPr="00E368AE">
        <w:rPr>
          <w:rFonts w:cs="TimesNewRoman"/>
          <w:b/>
          <w:sz w:val="24"/>
          <w:szCs w:val="24"/>
          <w:u w:val="single"/>
          <w:lang w:eastAsia="sl-SI"/>
        </w:rPr>
        <w:t xml:space="preserve">POPIS </w:t>
      </w:r>
      <w:r w:rsidR="0035308A">
        <w:rPr>
          <w:rFonts w:cs="TimesNewRoman"/>
          <w:b/>
          <w:sz w:val="24"/>
          <w:szCs w:val="24"/>
          <w:u w:val="single"/>
          <w:lang w:eastAsia="sl-SI"/>
        </w:rPr>
        <w:t xml:space="preserve">IZVEDBENIH </w:t>
      </w:r>
      <w:r w:rsidRPr="00E368AE">
        <w:rPr>
          <w:rFonts w:cs="TimesNewRoman"/>
          <w:b/>
          <w:sz w:val="24"/>
          <w:szCs w:val="24"/>
          <w:u w:val="single"/>
          <w:lang w:eastAsia="sl-SI"/>
        </w:rPr>
        <w:t>DEL Z PREDIZMERAMI</w:t>
      </w:r>
      <w:r w:rsidR="0035308A">
        <w:rPr>
          <w:rFonts w:cs="TimesNewRoman"/>
          <w:b/>
          <w:sz w:val="24"/>
          <w:szCs w:val="24"/>
          <w:u w:val="single"/>
          <w:lang w:eastAsia="sl-SI"/>
        </w:rPr>
        <w:t xml:space="preserve"> IN DETAJLI</w:t>
      </w:r>
      <w:r w:rsidRPr="00E368AE">
        <w:rPr>
          <w:rFonts w:cs="TimesNewRoman"/>
          <w:b/>
          <w:sz w:val="24"/>
          <w:szCs w:val="24"/>
          <w:u w:val="single"/>
          <w:lang w:eastAsia="sl-SI"/>
        </w:rPr>
        <w:t xml:space="preserve"> SE NAHAJA V</w:t>
      </w:r>
      <w:r w:rsidR="00757199">
        <w:rPr>
          <w:rFonts w:cs="TimesNewRoman"/>
          <w:b/>
          <w:sz w:val="24"/>
          <w:szCs w:val="24"/>
          <w:u w:val="single"/>
          <w:lang w:eastAsia="sl-SI"/>
        </w:rPr>
        <w:t xml:space="preserve"> RAZPISNI DOKUMENTACIJI</w:t>
      </w:r>
      <w:r w:rsidRPr="00E368AE">
        <w:rPr>
          <w:rFonts w:cs="TimesNewRoman"/>
          <w:b/>
          <w:sz w:val="24"/>
          <w:szCs w:val="24"/>
          <w:u w:val="single"/>
          <w:lang w:eastAsia="sl-SI"/>
        </w:rPr>
        <w:t>, KI JE KOT PRILOGA SESTAVNI DEL RAZPISNIH POGOJEV.</w:t>
      </w:r>
    </w:p>
    <w:p w:rsidR="00A96F18" w:rsidRPr="00E368AE" w:rsidRDefault="00A96F18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sz w:val="24"/>
          <w:szCs w:val="24"/>
          <w:lang w:eastAsia="sl-SI"/>
        </w:rPr>
      </w:pPr>
    </w:p>
    <w:p w:rsidR="002532D0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b/>
          <w:color w:val="000000"/>
          <w:sz w:val="24"/>
          <w:szCs w:val="24"/>
          <w:lang w:eastAsia="sl-SI"/>
        </w:rPr>
      </w:pPr>
      <w:r w:rsidRPr="00B7746C">
        <w:rPr>
          <w:rFonts w:cs="TimesNewRoman"/>
          <w:b/>
          <w:color w:val="000000"/>
          <w:sz w:val="24"/>
          <w:szCs w:val="24"/>
          <w:lang w:eastAsia="sl-SI"/>
        </w:rPr>
        <w:t>V. DODATNI RAZPISNI POGOJI</w:t>
      </w:r>
    </w:p>
    <w:p w:rsidR="002532D0" w:rsidRPr="00F2356F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Naročilu investitor kot sestavni del ponudbe prilaga tudi naslednje dodatne razpisne</w:t>
      </w:r>
    </w:p>
    <w:p w:rsidR="002532D0" w:rsidRDefault="002532D0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pogoje, ki so za ponudnika obvezujoči:</w:t>
      </w:r>
    </w:p>
    <w:p w:rsidR="00753472" w:rsidRPr="00F2356F" w:rsidRDefault="00753472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857C26" w:rsidRPr="006E4323" w:rsidRDefault="00857C26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sz w:val="24"/>
          <w:szCs w:val="24"/>
          <w:lang w:eastAsia="sl-SI"/>
        </w:rPr>
      </w:pPr>
      <w:r w:rsidRPr="006E4323">
        <w:rPr>
          <w:rFonts w:cs="TimesNewRoman"/>
          <w:sz w:val="24"/>
          <w:szCs w:val="24"/>
          <w:lang w:eastAsia="sl-SI"/>
        </w:rPr>
        <w:t>Ponudnik mora pripraviti dokumentacijo za pridobitev nepovratne finančne spodbude Eko sklad.</w:t>
      </w:r>
    </w:p>
    <w:p w:rsidR="00FE7D4A" w:rsidRPr="006E4323" w:rsidRDefault="00FF6E7C" w:rsidP="00351B4A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sz w:val="24"/>
          <w:szCs w:val="24"/>
          <w:lang w:eastAsia="sl-SI"/>
        </w:rPr>
      </w:pPr>
      <w:r w:rsidRPr="00753472">
        <w:rPr>
          <w:rFonts w:cs="TimesNewRoman"/>
          <w:sz w:val="24"/>
          <w:szCs w:val="24"/>
          <w:lang w:eastAsia="sl-SI"/>
        </w:rPr>
        <w:t xml:space="preserve">Ponudnik mora ponuditi obročno financiranje energetske prenove stavbe za dobo </w:t>
      </w:r>
      <w:r w:rsidR="00AB6844">
        <w:rPr>
          <w:rFonts w:cs="TimesNewRoman"/>
          <w:sz w:val="24"/>
          <w:szCs w:val="24"/>
          <w:lang w:eastAsia="sl-SI"/>
        </w:rPr>
        <w:t>72</w:t>
      </w:r>
      <w:r w:rsidR="00173689">
        <w:rPr>
          <w:rFonts w:cs="TimesNewRoman"/>
          <w:sz w:val="24"/>
          <w:szCs w:val="24"/>
          <w:lang w:eastAsia="sl-SI"/>
        </w:rPr>
        <w:t xml:space="preserve"> </w:t>
      </w:r>
      <w:r w:rsidR="00AB6844">
        <w:rPr>
          <w:rFonts w:cs="TimesNewRoman"/>
          <w:sz w:val="24"/>
          <w:szCs w:val="24"/>
          <w:lang w:eastAsia="sl-SI"/>
        </w:rPr>
        <w:t>mesecev (6</w:t>
      </w:r>
      <w:r w:rsidR="00753472" w:rsidRPr="006E4323">
        <w:rPr>
          <w:rFonts w:cs="TimesNewRoman"/>
          <w:sz w:val="24"/>
          <w:szCs w:val="24"/>
          <w:lang w:eastAsia="sl-SI"/>
        </w:rPr>
        <w:t xml:space="preserve"> let)</w:t>
      </w:r>
      <w:r w:rsidRPr="006E4323">
        <w:rPr>
          <w:rFonts w:cs="TimesNewRoman"/>
          <w:sz w:val="24"/>
          <w:szCs w:val="24"/>
          <w:lang w:eastAsia="sl-SI"/>
        </w:rPr>
        <w:t>.</w:t>
      </w:r>
      <w:r w:rsidR="00AB6844">
        <w:rPr>
          <w:rFonts w:cs="TimesNewRoman"/>
          <w:sz w:val="24"/>
          <w:szCs w:val="24"/>
          <w:lang w:eastAsia="sl-SI"/>
        </w:rPr>
        <w:t xml:space="preserve"> </w:t>
      </w:r>
    </w:p>
    <w:p w:rsidR="004667AB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Ponudnik del si je pred oddajo p</w:t>
      </w:r>
      <w:r w:rsidR="00B7746C">
        <w:rPr>
          <w:rFonts w:cs="TimesNewRoman"/>
          <w:color w:val="000000"/>
          <w:sz w:val="24"/>
          <w:szCs w:val="24"/>
          <w:lang w:eastAsia="sl-SI"/>
        </w:rPr>
        <w:t>onudbe dolžan ogledati večstanovanjsko stavbo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190A99">
        <w:rPr>
          <w:rFonts w:cs="TimesNewRoman"/>
          <w:b/>
          <w:color w:val="000000"/>
          <w:sz w:val="24"/>
          <w:szCs w:val="24"/>
          <w:lang w:eastAsia="sl-SI"/>
        </w:rPr>
        <w:t>Ziherlova 2,</w:t>
      </w:r>
      <w:r w:rsidR="00B7746C">
        <w:rPr>
          <w:rFonts w:cs="TimesNewRoman"/>
          <w:color w:val="000000"/>
          <w:sz w:val="24"/>
          <w:szCs w:val="24"/>
          <w:lang w:eastAsia="sl-SI"/>
        </w:rPr>
        <w:t xml:space="preserve"> Ljubljana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, </w:t>
      </w:r>
      <w:r w:rsidR="00DD2F22">
        <w:rPr>
          <w:rFonts w:cs="TimesNewRoman"/>
          <w:color w:val="000000"/>
          <w:sz w:val="24"/>
          <w:szCs w:val="24"/>
          <w:lang w:eastAsia="sl-SI"/>
        </w:rPr>
        <w:t>stanje fasade</w:t>
      </w:r>
      <w:r w:rsidR="00173689">
        <w:rPr>
          <w:rFonts w:cs="TimesNewRoman"/>
          <w:color w:val="000000"/>
          <w:sz w:val="24"/>
          <w:szCs w:val="24"/>
          <w:lang w:eastAsia="sl-SI"/>
        </w:rPr>
        <w:t xml:space="preserve"> in strehe</w:t>
      </w:r>
      <w:r w:rsidR="00DD2F22">
        <w:rPr>
          <w:rFonts w:cs="TimesNewRoman"/>
          <w:color w:val="000000"/>
          <w:sz w:val="24"/>
          <w:szCs w:val="24"/>
          <w:lang w:eastAsia="sl-SI"/>
        </w:rPr>
        <w:t xml:space="preserve"> ter </w:t>
      </w:r>
      <w:r w:rsidRPr="00B7746C">
        <w:rPr>
          <w:rFonts w:cs="TimesNewRoman"/>
          <w:color w:val="000000"/>
          <w:sz w:val="24"/>
          <w:szCs w:val="24"/>
          <w:lang w:eastAsia="sl-SI"/>
        </w:rPr>
        <w:t>upoštevati razmere</w:t>
      </w:r>
      <w:r w:rsidR="00B7746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7746C">
        <w:rPr>
          <w:rFonts w:cs="TimesNewRoman"/>
          <w:color w:val="000000"/>
          <w:sz w:val="24"/>
          <w:szCs w:val="24"/>
          <w:lang w:eastAsia="sl-SI"/>
        </w:rPr>
        <w:t>na terenu in vremenske pogoje v času izvedbe.</w:t>
      </w:r>
      <w:r w:rsidR="002B4757">
        <w:rPr>
          <w:rFonts w:cs="TimesNewRoman"/>
          <w:color w:val="000000"/>
          <w:sz w:val="24"/>
          <w:szCs w:val="24"/>
          <w:lang w:eastAsia="sl-SI"/>
        </w:rPr>
        <w:t xml:space="preserve"> </w:t>
      </w:r>
    </w:p>
    <w:p w:rsidR="000C6E90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Ponudnik je dolžan vestno pregledati razpisno dokumentacijo. V primeru nejasnosti</w:t>
      </w:r>
      <w:r w:rsid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sme in mo</w:t>
      </w:r>
      <w:r w:rsidR="00B7746C" w:rsidRPr="009C5127">
        <w:rPr>
          <w:rFonts w:cs="TimesNewRoman"/>
          <w:color w:val="000000"/>
          <w:sz w:val="24"/>
          <w:szCs w:val="24"/>
          <w:lang w:eastAsia="sl-SI"/>
        </w:rPr>
        <w:t xml:space="preserve">ra poiskati dodatne informacije. </w:t>
      </w:r>
      <w:r w:rsidRPr="009C5127">
        <w:rPr>
          <w:rFonts w:cs="TimesNewRoman"/>
          <w:color w:val="000000"/>
          <w:sz w:val="24"/>
          <w:szCs w:val="24"/>
          <w:lang w:eastAsia="sl-SI"/>
        </w:rPr>
        <w:t>Ostale nejasnosti se pojasnjujejo po postopku predpisanem v</w:t>
      </w:r>
      <w:r w:rsidR="00B7746C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razpisni dokumentaciji.</w:t>
      </w:r>
    </w:p>
    <w:p w:rsidR="002532D0" w:rsidRPr="002B4757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2B4757">
        <w:rPr>
          <w:rFonts w:cs="TimesNewRoman"/>
          <w:color w:val="000000"/>
          <w:sz w:val="24"/>
          <w:szCs w:val="24"/>
          <w:lang w:eastAsia="sl-SI"/>
        </w:rPr>
        <w:t>V kolikor ponudnik pri ogledu terena, objekta in proučitvi razpisne dokumentacije</w:t>
      </w:r>
      <w:r w:rsidR="009C5127" w:rsidRPr="002B475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2B4757">
        <w:rPr>
          <w:rFonts w:cs="TimesNewRoman"/>
          <w:color w:val="000000"/>
          <w:sz w:val="24"/>
          <w:szCs w:val="24"/>
          <w:lang w:eastAsia="sl-SI"/>
        </w:rPr>
        <w:t>ugotovi dejstva, ki po njegovem mnenju lahko vplivajo na samo izvedbo del, pocenijo</w:t>
      </w:r>
      <w:r w:rsidR="009C5127" w:rsidRPr="002B475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2B4757">
        <w:rPr>
          <w:rFonts w:cs="TimesNewRoman"/>
          <w:color w:val="000000"/>
          <w:sz w:val="24"/>
          <w:szCs w:val="24"/>
          <w:lang w:eastAsia="sl-SI"/>
        </w:rPr>
        <w:t>ali p</w:t>
      </w:r>
      <w:r w:rsidR="00B7746C" w:rsidRPr="002B4757">
        <w:rPr>
          <w:rFonts w:cs="TimesNewRoman"/>
          <w:color w:val="000000"/>
          <w:sz w:val="24"/>
          <w:szCs w:val="24"/>
          <w:lang w:eastAsia="sl-SI"/>
        </w:rPr>
        <w:t>odražijo sanacijo</w:t>
      </w:r>
      <w:r w:rsidRPr="002B4757">
        <w:rPr>
          <w:rFonts w:cs="TimesNewRoman"/>
          <w:color w:val="000000"/>
          <w:sz w:val="24"/>
          <w:szCs w:val="24"/>
          <w:lang w:eastAsia="sl-SI"/>
        </w:rPr>
        <w:t xml:space="preserve">, je dolžan </w:t>
      </w:r>
      <w:r w:rsidR="002B4757" w:rsidRPr="002B4757">
        <w:rPr>
          <w:rFonts w:cs="TimesNewRoman"/>
          <w:color w:val="000000"/>
          <w:sz w:val="24"/>
          <w:szCs w:val="24"/>
          <w:lang w:eastAsia="sl-SI"/>
        </w:rPr>
        <w:t xml:space="preserve">na </w:t>
      </w:r>
      <w:r w:rsidRPr="002B4757">
        <w:rPr>
          <w:rFonts w:cs="TimesNewRoman"/>
          <w:color w:val="000000"/>
          <w:sz w:val="24"/>
          <w:szCs w:val="24"/>
          <w:lang w:eastAsia="sl-SI"/>
        </w:rPr>
        <w:t xml:space="preserve">ugotovljeno </w:t>
      </w:r>
      <w:r w:rsidR="002B4757" w:rsidRPr="002B4757">
        <w:rPr>
          <w:rFonts w:cs="TimesNewRoman"/>
          <w:b/>
          <w:color w:val="000000"/>
          <w:sz w:val="24"/>
          <w:szCs w:val="24"/>
          <w:lang w:eastAsia="sl-SI"/>
        </w:rPr>
        <w:t>opozoriti naročnika</w:t>
      </w:r>
      <w:r w:rsidR="002B4757" w:rsidRPr="002B4757">
        <w:rPr>
          <w:rFonts w:cs="TimesNewRoman"/>
          <w:color w:val="000000"/>
          <w:sz w:val="24"/>
          <w:szCs w:val="24"/>
          <w:lang w:eastAsia="sl-SI"/>
        </w:rPr>
        <w:t xml:space="preserve"> in podati oceno stroška</w:t>
      </w:r>
      <w:r w:rsidRPr="002B4757">
        <w:rPr>
          <w:rFonts w:cs="TimesNewRoman"/>
          <w:color w:val="000000"/>
          <w:sz w:val="24"/>
          <w:szCs w:val="24"/>
          <w:lang w:eastAsia="sl-SI"/>
        </w:rPr>
        <w:t>.</w:t>
      </w:r>
    </w:p>
    <w:p w:rsidR="002532D0" w:rsidRPr="009C5127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Naročnik razume pojme in definicije v pomenu in po razlagi posebnih gradbenih</w:t>
      </w:r>
      <w:r w:rsid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uzanc, v kolikor niso v nasprotju z razpisno dokumentacijo in razpisnimi pogoji.</w:t>
      </w:r>
    </w:p>
    <w:p w:rsidR="009C5127" w:rsidRPr="009C5127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Dela, ki v projektni dokumentaciji niso zajeta, vendar so po svoji naravi nujna za</w:t>
      </w:r>
      <w:r w:rsid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normalni potek del, naročnik ne priznava za dodatna ali nepredvidena dela, saj izvajalec</w:t>
      </w:r>
      <w:r w:rsidR="00B7746C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mora ali bi moral zanje vedeti že pri proučitvi razpisne dokumentacije in jih vključiti v</w:t>
      </w:r>
      <w:r w:rsidR="00B7746C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ceno.</w:t>
      </w:r>
    </w:p>
    <w:p w:rsidR="00F20AE7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Spremembe cen storitev in materialov, razen v primeru spremenjenih okoliščin </w:t>
      </w:r>
      <w:r w:rsidR="00F20AE7" w:rsidRPr="009C5127">
        <w:rPr>
          <w:rFonts w:cs="TimesNewRoman"/>
          <w:color w:val="000000"/>
          <w:sz w:val="24"/>
          <w:szCs w:val="24"/>
          <w:lang w:eastAsia="sl-SI"/>
        </w:rPr>
        <w:t>z</w:t>
      </w:r>
      <w:r w:rsidRPr="009C5127">
        <w:rPr>
          <w:rFonts w:cs="TimesNewRoman"/>
          <w:color w:val="000000"/>
          <w:sz w:val="24"/>
          <w:szCs w:val="24"/>
          <w:lang w:eastAsia="sl-SI"/>
        </w:rPr>
        <w:t>aradi</w:t>
      </w:r>
      <w:r w:rsidR="00F20AE7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višje sile naročnik, ne priznava. Pod spremenjenimi okoliščinami zaradi višje sile, katere</w:t>
      </w:r>
      <w:r w:rsidR="00F20AE7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naročnik ne priznava, naročnik razume tudi spremembe cen materialov zaradi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spremembe davčne zakonodaje v kolikor se z deli prične v roku predvidenem v razpisni</w:t>
      </w:r>
      <w:r w:rsidR="00F20AE7" w:rsidRPr="009C512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9C5127">
        <w:rPr>
          <w:rFonts w:cs="TimesNewRoman"/>
          <w:color w:val="000000"/>
          <w:sz w:val="24"/>
          <w:szCs w:val="24"/>
          <w:lang w:eastAsia="sl-SI"/>
        </w:rPr>
        <w:t>dokumentaciji.</w:t>
      </w:r>
      <w:r w:rsidR="00F20AE7" w:rsidRPr="009C5127">
        <w:rPr>
          <w:rFonts w:cs="TimesNewRoman"/>
          <w:color w:val="000000"/>
          <w:sz w:val="24"/>
          <w:szCs w:val="24"/>
          <w:lang w:eastAsia="sl-SI"/>
        </w:rPr>
        <w:tab/>
      </w:r>
    </w:p>
    <w:p w:rsidR="00BC256C" w:rsidRPr="009C5127" w:rsidRDefault="00BC256C" w:rsidP="00BC256C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F20AE7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Vsa zavarovanja, ureditev in označitev gradbišča, postavitev cestne signalizacije,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E24AEC" w:rsidRPr="00BC1408">
        <w:rPr>
          <w:rFonts w:cs="TimesNewRoman"/>
          <w:color w:val="000000"/>
          <w:sz w:val="24"/>
          <w:szCs w:val="24"/>
          <w:lang w:eastAsia="sl-SI"/>
        </w:rPr>
        <w:t>ter eventua</w:t>
      </w:r>
      <w:r w:rsidRPr="00BC1408">
        <w:rPr>
          <w:rFonts w:cs="TimesNewRoman"/>
          <w:color w:val="000000"/>
          <w:sz w:val="24"/>
          <w:szCs w:val="24"/>
          <w:lang w:eastAsia="sl-SI"/>
        </w:rPr>
        <w:t>lne javne objave morajo biti</w:t>
      </w:r>
      <w:r w:rsidR="00E24AEC" w:rsidRP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upoštevane v ponudbenih cenah v kolikor niso v ponudbenem predračunu navedena kot</w:t>
      </w:r>
      <w:r w:rsidR="00F20AE7" w:rsidRP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samostojna ločena postavka. Ravno tako to velja tudi za</w:t>
      </w:r>
      <w:r w:rsidR="00F20AE7" w:rsidRPr="00BC1408">
        <w:rPr>
          <w:rFonts w:cs="TimesNewRoman"/>
          <w:color w:val="000000"/>
          <w:sz w:val="24"/>
          <w:szCs w:val="24"/>
          <w:lang w:eastAsia="sl-SI"/>
        </w:rPr>
        <w:t xml:space="preserve"> pridobitev vseh soglasij in dovoljenj za izvedbo del</w:t>
      </w:r>
      <w:r w:rsidRPr="00BC1408">
        <w:rPr>
          <w:rFonts w:cs="TimesNewRoman"/>
          <w:color w:val="000000"/>
          <w:sz w:val="24"/>
          <w:szCs w:val="24"/>
          <w:lang w:eastAsia="sl-SI"/>
        </w:rPr>
        <w:t>.</w:t>
      </w:r>
    </w:p>
    <w:p w:rsidR="00737CF2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Ne</w:t>
      </w:r>
      <w:r w:rsidR="00E24AE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 xml:space="preserve">pridobljeni </w:t>
      </w:r>
      <w:r w:rsidR="00BC1408">
        <w:rPr>
          <w:rFonts w:cs="TimesNewRoman"/>
          <w:color w:val="000000"/>
          <w:sz w:val="24"/>
          <w:szCs w:val="24"/>
          <w:lang w:eastAsia="sl-SI"/>
        </w:rPr>
        <w:t>dokaz o kvaliteti izvedenih del</w:t>
      </w:r>
      <w:r w:rsidR="00F20AE7">
        <w:rPr>
          <w:rFonts w:cs="TimesNewRoman"/>
          <w:color w:val="000000"/>
          <w:sz w:val="24"/>
          <w:szCs w:val="24"/>
          <w:lang w:eastAsia="sl-SI"/>
        </w:rPr>
        <w:t>(certifikati, a test</w:t>
      </w:r>
      <w:r w:rsidR="00BC1408">
        <w:rPr>
          <w:rFonts w:cs="TimesNewRoman"/>
          <w:color w:val="000000"/>
          <w:sz w:val="24"/>
          <w:szCs w:val="24"/>
          <w:lang w:eastAsia="sl-SI"/>
        </w:rPr>
        <w:t>i materialov, garancijski listi</w:t>
      </w:r>
      <w:r w:rsidR="00F20AE7">
        <w:rPr>
          <w:rFonts w:cs="TimesNewRoman"/>
          <w:color w:val="000000"/>
          <w:sz w:val="24"/>
          <w:szCs w:val="24"/>
          <w:lang w:eastAsia="sl-SI"/>
        </w:rPr>
        <w:t>)</w:t>
      </w:r>
      <w:r w:rsidR="003270F3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zadrži končni obračun. Ne</w:t>
      </w:r>
      <w:r w:rsidR="00E24AE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356F">
        <w:rPr>
          <w:rFonts w:cs="TimesNewRoman"/>
          <w:color w:val="000000"/>
          <w:sz w:val="24"/>
          <w:szCs w:val="24"/>
          <w:lang w:eastAsia="sl-SI"/>
        </w:rPr>
        <w:t>pridobljen</w:t>
      </w:r>
      <w:r w:rsidR="00F20AE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0AE7">
        <w:rPr>
          <w:rFonts w:cs="TimesNewRoman"/>
          <w:color w:val="000000"/>
          <w:sz w:val="24"/>
          <w:szCs w:val="24"/>
          <w:lang w:eastAsia="sl-SI"/>
        </w:rPr>
        <w:t>dokaz o kvaliteti izvedenih del je tudi nepodpisano dokazilo o zanesljivosti objekta s</w:t>
      </w:r>
      <w:r w:rsidR="00F20AE7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20AE7">
        <w:rPr>
          <w:rFonts w:cs="TimesNewRoman"/>
          <w:color w:val="000000"/>
          <w:sz w:val="24"/>
          <w:szCs w:val="24"/>
          <w:lang w:eastAsia="sl-SI"/>
        </w:rPr>
        <w:t>strani nadzornika v kolikor izvajalec za izvedene spremembe izvedenih del ne pridobi</w:t>
      </w:r>
      <w:r w:rsidR="00F20AE7">
        <w:rPr>
          <w:rFonts w:cs="TimesNewRoman"/>
          <w:color w:val="000000"/>
          <w:sz w:val="24"/>
          <w:szCs w:val="24"/>
          <w:lang w:eastAsia="sl-SI"/>
        </w:rPr>
        <w:t xml:space="preserve"> soglasje naročnika in nadzornik</w:t>
      </w:r>
      <w:r w:rsidRPr="00F20AE7">
        <w:rPr>
          <w:rFonts w:cs="TimesNewRoman"/>
          <w:color w:val="000000"/>
          <w:sz w:val="24"/>
          <w:szCs w:val="24"/>
          <w:lang w:eastAsia="sl-SI"/>
        </w:rPr>
        <w:t>, če je le to potrebno po veljavni zakonodaji.</w:t>
      </w:r>
    </w:p>
    <w:p w:rsidR="002532D0" w:rsidRPr="00737CF2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737CF2">
        <w:rPr>
          <w:rFonts w:cs="TimesNewRoman"/>
          <w:color w:val="000000"/>
          <w:sz w:val="24"/>
          <w:szCs w:val="24"/>
          <w:lang w:eastAsia="sl-SI"/>
        </w:rPr>
        <w:t>Naročnik nima nobenih obveznosti proti ponudnikom, katerih ponudba ni bila</w:t>
      </w:r>
      <w:r w:rsidR="00F20AE7" w:rsidRPr="00737CF2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37CF2">
        <w:rPr>
          <w:rFonts w:cs="TimesNewRoman"/>
          <w:color w:val="000000"/>
          <w:sz w:val="24"/>
          <w:szCs w:val="24"/>
          <w:lang w:eastAsia="sl-SI"/>
        </w:rPr>
        <w:t>izbrana.</w:t>
      </w:r>
    </w:p>
    <w:p w:rsidR="002532D0" w:rsidRPr="00BC1408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Ponudnik s podpisom teh pogojev izjavlja, da ima zagotovljeno dobavo vseh, za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razpisana dela potrebnih materialov, razpolaga s potrebno strojno mehanizacijo, delovno</w:t>
      </w:r>
      <w:r w:rsidR="00F20AE7" w:rsidRP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silo in strokovnimi kadri.</w:t>
      </w:r>
    </w:p>
    <w:p w:rsidR="002532D0" w:rsidRPr="00BC1408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V primeru, da izbrani ponudnik redno ne plačuje opravljenih del svojim</w:t>
      </w:r>
      <w:r w:rsidR="00CD65B9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CD65B9">
        <w:rPr>
          <w:rFonts w:cs="TimesNewRoman"/>
          <w:color w:val="000000"/>
          <w:sz w:val="24"/>
          <w:szCs w:val="24"/>
          <w:lang w:eastAsia="sl-SI"/>
        </w:rPr>
        <w:t>podizvajalcem v skladu z zahtevami iz razpisne dokumentacije in zato trpi delo na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gradbišču, si naročnik jemlje pravico, da prevzame plačila direktno podizvajalcem.</w:t>
      </w:r>
    </w:p>
    <w:p w:rsidR="00F20AE7" w:rsidRDefault="00F20AE7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P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osnetek izvedenih del se preda </w:t>
      </w:r>
      <w:r>
        <w:rPr>
          <w:rFonts w:cs="TimesNewRoman"/>
          <w:color w:val="000000"/>
          <w:sz w:val="24"/>
          <w:szCs w:val="24"/>
          <w:lang w:eastAsia="sl-SI"/>
        </w:rPr>
        <w:t>naročniku 5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dni pred fizičnim</w:t>
      </w:r>
      <w:r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0AE7">
        <w:rPr>
          <w:rFonts w:cs="TimesNewRoman"/>
          <w:color w:val="000000"/>
          <w:sz w:val="24"/>
          <w:szCs w:val="24"/>
          <w:lang w:eastAsia="sl-SI"/>
        </w:rPr>
        <w:t>dokončanjem del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2532D0" w:rsidRPr="00F20AE7">
        <w:rPr>
          <w:rFonts w:cs="TimesNewRoman"/>
          <w:color w:val="000000"/>
          <w:sz w:val="24"/>
          <w:szCs w:val="24"/>
          <w:lang w:eastAsia="sl-SI"/>
        </w:rPr>
        <w:t xml:space="preserve">rokom dokončanja del po pogodbi. </w:t>
      </w:r>
    </w:p>
    <w:p w:rsidR="00AB6844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Projekt za vzdrževanje in obratovanje objekta zagotovi</w:t>
      </w:r>
      <w:r w:rsidR="00E24AE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E24AEC">
        <w:rPr>
          <w:rFonts w:cs="TimesNewRoman"/>
          <w:color w:val="000000"/>
          <w:sz w:val="24"/>
          <w:szCs w:val="24"/>
          <w:lang w:eastAsia="sl-SI"/>
        </w:rPr>
        <w:t>ponudnik 10 dni po fizičnem dokončanju del, katero se vpiše in potrdi v gradbeni</w:t>
      </w:r>
      <w:r w:rsidR="00E24AE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E24AEC">
        <w:rPr>
          <w:rFonts w:cs="TimesNewRoman"/>
          <w:color w:val="000000"/>
          <w:sz w:val="24"/>
          <w:szCs w:val="24"/>
          <w:lang w:eastAsia="sl-SI"/>
        </w:rPr>
        <w:t xml:space="preserve">dnevnik s strani nadzornika gradnje. </w:t>
      </w:r>
    </w:p>
    <w:p w:rsidR="0087531D" w:rsidRPr="00FE13D0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E24AEC">
        <w:rPr>
          <w:rFonts w:cs="TimesNewRoman"/>
          <w:color w:val="000000"/>
          <w:sz w:val="24"/>
          <w:szCs w:val="24"/>
          <w:lang w:eastAsia="sl-SI"/>
        </w:rPr>
        <w:t>Strošek</w:t>
      </w:r>
      <w:r w:rsidR="0075074F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E24AEC">
        <w:rPr>
          <w:rFonts w:cs="TimesNewRoman"/>
          <w:color w:val="000000"/>
          <w:sz w:val="24"/>
          <w:szCs w:val="24"/>
          <w:lang w:eastAsia="sl-SI"/>
        </w:rPr>
        <w:t>Projekta za</w:t>
      </w:r>
      <w:r w:rsidR="00E24AEC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E24AEC">
        <w:rPr>
          <w:rFonts w:cs="TimesNewRoman"/>
          <w:color w:val="000000"/>
          <w:sz w:val="24"/>
          <w:szCs w:val="24"/>
          <w:lang w:eastAsia="sl-SI"/>
        </w:rPr>
        <w:t>vzdrževanje in obratovanje objekta ima ponudnik vsebovan v ponudbenih cenah</w:t>
      </w:r>
      <w:r w:rsidR="00FE13D0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E13D0">
        <w:rPr>
          <w:rFonts w:cs="TimesNewRoman"/>
          <w:color w:val="000000"/>
          <w:sz w:val="24"/>
          <w:szCs w:val="24"/>
          <w:lang w:eastAsia="sl-SI"/>
        </w:rPr>
        <w:t>posameznih postavk. Ker Projekt za vzdrževanje in obratovanje objekta lahko izdela</w:t>
      </w:r>
      <w:r w:rsidR="00FE13D0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E13D0">
        <w:rPr>
          <w:rFonts w:cs="TimesNewRoman"/>
          <w:color w:val="000000"/>
          <w:sz w:val="24"/>
          <w:szCs w:val="24"/>
          <w:lang w:eastAsia="sl-SI"/>
        </w:rPr>
        <w:t>ponudnik sam, ga mora potrditi tudi nadzornik gradnje. V primeru uveljavitve nove</w:t>
      </w:r>
      <w:r w:rsidR="00FE13D0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FE13D0">
        <w:rPr>
          <w:rFonts w:cs="TimesNewRoman"/>
          <w:color w:val="000000"/>
          <w:sz w:val="24"/>
          <w:szCs w:val="24"/>
          <w:lang w:eastAsia="sl-SI"/>
        </w:rPr>
        <w:t>zakonodaje velja dodatni ra</w:t>
      </w:r>
      <w:r w:rsidR="0087531D" w:rsidRPr="00FE13D0">
        <w:rPr>
          <w:rFonts w:cs="TimesNewRoman"/>
          <w:color w:val="000000"/>
          <w:sz w:val="24"/>
          <w:szCs w:val="24"/>
          <w:lang w:eastAsia="sl-SI"/>
        </w:rPr>
        <w:t>zpisni pogoj po novi zakonodaji.</w:t>
      </w:r>
    </w:p>
    <w:p w:rsidR="002532D0" w:rsidRPr="00BC1408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Območje gradnje mora biti opremljeno v skladu s predpisi s področja gradnje ter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varstva in zdravja pri delu. Ponudnik bo za gradnjo izdelal in postavil tudi gradbiščno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tablo v skladu s predpisi, kar j</w:t>
      </w:r>
      <w:r w:rsidR="00FE13D0" w:rsidRPr="00BC1408">
        <w:rPr>
          <w:rFonts w:cs="TimesNewRoman"/>
          <w:color w:val="000000"/>
          <w:sz w:val="24"/>
          <w:szCs w:val="24"/>
          <w:lang w:eastAsia="sl-SI"/>
        </w:rPr>
        <w:t>e upoštevano v ponudbenih cenah oziroma postavki predračuna</w:t>
      </w:r>
    </w:p>
    <w:p w:rsidR="0087531D" w:rsidRPr="00BC1408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Ponudnik mora zagotoviti stalno prisotnost tehničnega kadra na gradbišču v času</w:t>
      </w:r>
      <w:r w:rsidR="00BC1408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BC1408">
        <w:rPr>
          <w:rFonts w:cs="TimesNewRoman"/>
          <w:color w:val="000000"/>
          <w:sz w:val="24"/>
          <w:szCs w:val="24"/>
          <w:lang w:eastAsia="sl-SI"/>
        </w:rPr>
        <w:t>izvajanja del ( gradbeni delovodja ali odgovorni vodja del ).</w:t>
      </w:r>
    </w:p>
    <w:p w:rsidR="00BC1408" w:rsidRPr="006E4323" w:rsidRDefault="006E4323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sz w:val="24"/>
          <w:szCs w:val="24"/>
          <w:lang w:eastAsia="sl-SI"/>
        </w:rPr>
      </w:pPr>
      <w:r w:rsidRPr="006E4323">
        <w:rPr>
          <w:rFonts w:cs="TimesNewRoman"/>
          <w:sz w:val="24"/>
          <w:szCs w:val="24"/>
          <w:lang w:eastAsia="sl-SI"/>
        </w:rPr>
        <w:t>Naročnik</w:t>
      </w:r>
      <w:r w:rsidR="002532D0" w:rsidRPr="006E4323">
        <w:rPr>
          <w:rFonts w:cs="TimesNewRoman"/>
          <w:sz w:val="24"/>
          <w:szCs w:val="24"/>
          <w:lang w:eastAsia="sl-SI"/>
        </w:rPr>
        <w:t xml:space="preserve"> bo izdelal varnostni načrt v skladu</w:t>
      </w:r>
      <w:r w:rsidRPr="006E4323">
        <w:rPr>
          <w:rFonts w:cs="TimesNewRoman"/>
          <w:sz w:val="24"/>
          <w:szCs w:val="24"/>
          <w:lang w:eastAsia="sl-SI"/>
        </w:rPr>
        <w:t xml:space="preserve"> s predpisi v roku 14</w:t>
      </w:r>
      <w:r w:rsidR="00BC1408" w:rsidRPr="006E4323">
        <w:rPr>
          <w:rFonts w:cs="TimesNewRoman"/>
          <w:sz w:val="24"/>
          <w:szCs w:val="24"/>
          <w:lang w:eastAsia="sl-SI"/>
        </w:rPr>
        <w:t xml:space="preserve">-ih dni od </w:t>
      </w:r>
      <w:r w:rsidR="002532D0" w:rsidRPr="006E4323">
        <w:rPr>
          <w:rFonts w:cs="TimesNewRoman"/>
          <w:sz w:val="24"/>
          <w:szCs w:val="24"/>
          <w:lang w:eastAsia="sl-SI"/>
        </w:rPr>
        <w:t>podpisa</w:t>
      </w:r>
      <w:r w:rsidR="00BC1408" w:rsidRPr="006E4323">
        <w:rPr>
          <w:rFonts w:cs="TimesNewRoman"/>
          <w:sz w:val="24"/>
          <w:szCs w:val="24"/>
          <w:lang w:eastAsia="sl-SI"/>
        </w:rPr>
        <w:t xml:space="preserve"> </w:t>
      </w:r>
      <w:r w:rsidR="002532D0" w:rsidRPr="006E4323">
        <w:rPr>
          <w:rFonts w:cs="TimesNewRoman"/>
          <w:sz w:val="24"/>
          <w:szCs w:val="24"/>
          <w:lang w:eastAsia="sl-SI"/>
        </w:rPr>
        <w:t xml:space="preserve">pogodbe in en izvod dostavil </w:t>
      </w:r>
      <w:r w:rsidRPr="006E4323">
        <w:rPr>
          <w:rFonts w:cs="TimesNewRoman"/>
          <w:sz w:val="24"/>
          <w:szCs w:val="24"/>
          <w:lang w:eastAsia="sl-SI"/>
        </w:rPr>
        <w:t>izbranemu izvajalcu</w:t>
      </w:r>
      <w:r w:rsidR="002532D0" w:rsidRPr="006E4323">
        <w:rPr>
          <w:rFonts w:cs="TimesNewRoman"/>
          <w:sz w:val="24"/>
          <w:szCs w:val="24"/>
          <w:lang w:eastAsia="sl-SI"/>
        </w:rPr>
        <w:t>. Izdelavo varnostnega načrta in strošek</w:t>
      </w:r>
    </w:p>
    <w:p w:rsidR="00FE13D0" w:rsidRPr="00BC1408" w:rsidRDefault="002532D0" w:rsidP="003224CF">
      <w:pPr>
        <w:autoSpaceDE w:val="0"/>
        <w:autoSpaceDN w:val="0"/>
        <w:adjustRightInd w:val="0"/>
        <w:spacing w:after="0"/>
        <w:ind w:left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BC1408">
        <w:rPr>
          <w:rFonts w:cs="TimesNewRoman"/>
          <w:color w:val="000000"/>
          <w:sz w:val="24"/>
          <w:szCs w:val="24"/>
          <w:lang w:eastAsia="sl-SI"/>
        </w:rPr>
        <w:t xml:space="preserve">koordinatorja za varnost in zdravje pri delu v času izvajanja gradnje </w:t>
      </w:r>
      <w:r w:rsidR="0087531D" w:rsidRPr="00BC1408">
        <w:rPr>
          <w:rFonts w:cs="TimesNewRoman"/>
          <w:color w:val="000000"/>
          <w:sz w:val="24"/>
          <w:szCs w:val="24"/>
          <w:lang w:eastAsia="sl-SI"/>
        </w:rPr>
        <w:t>krije naročnik.</w:t>
      </w:r>
    </w:p>
    <w:p w:rsidR="00C35CB5" w:rsidRPr="00CD65B9" w:rsidRDefault="002532D0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rFonts w:cs="TimesNewRoman"/>
          <w:color w:val="000000"/>
          <w:sz w:val="24"/>
          <w:szCs w:val="24"/>
          <w:lang w:eastAsia="sl-SI"/>
        </w:rPr>
        <w:t>Odgovorni vodja del ponudnika podpiše tudi dokazilo o zanesljivosti objekta.</w:t>
      </w:r>
    </w:p>
    <w:p w:rsidR="00C35CB5" w:rsidRPr="00BC1408" w:rsidRDefault="0087531D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Po dokončanju del je ponudnik dolžan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uredi</w:t>
      </w:r>
      <w:r>
        <w:rPr>
          <w:rFonts w:cs="TimesNewRoman"/>
          <w:color w:val="000000"/>
          <w:sz w:val="24"/>
          <w:szCs w:val="24"/>
          <w:lang w:eastAsia="sl-SI"/>
        </w:rPr>
        <w:t>ti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 okolico objekta n</w:t>
      </w:r>
      <w:r>
        <w:rPr>
          <w:rFonts w:cs="TimesNewRoman"/>
          <w:color w:val="000000"/>
          <w:sz w:val="24"/>
          <w:szCs w:val="24"/>
          <w:lang w:eastAsia="sl-SI"/>
        </w:rPr>
        <w:t xml:space="preserve">a 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 xml:space="preserve">zemljišču v lasti </w:t>
      </w:r>
      <w:r w:rsidR="002532D0" w:rsidRPr="00BC1408">
        <w:rPr>
          <w:rFonts w:cs="TimesNewRoman"/>
          <w:color w:val="000000"/>
          <w:sz w:val="24"/>
          <w:szCs w:val="24"/>
          <w:lang w:eastAsia="sl-SI"/>
        </w:rPr>
        <w:t>naročnika v prvotno stanje pred pričetkom izvajanja del.</w:t>
      </w:r>
    </w:p>
    <w:p w:rsidR="002532D0" w:rsidRDefault="0087531D" w:rsidP="003224CF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 xml:space="preserve">Dokumentacija ponudnika vezana na izvedbo del mora biti tekoče dnevno vodena in </w:t>
      </w:r>
      <w:r w:rsidRPr="00BC1408">
        <w:rPr>
          <w:rFonts w:cs="TimesNewRoman"/>
          <w:color w:val="000000"/>
          <w:sz w:val="24"/>
          <w:szCs w:val="24"/>
          <w:lang w:eastAsia="sl-SI"/>
        </w:rPr>
        <w:t>se mora nahajati na gradbišču ter biti kadarkoli na voljo nadzorniku in predstavniku naročnika.</w:t>
      </w:r>
      <w:r w:rsidR="00E368AE">
        <w:rPr>
          <w:rFonts w:cs="TimesNewRoman"/>
          <w:color w:val="000000"/>
          <w:sz w:val="24"/>
          <w:szCs w:val="24"/>
          <w:lang w:eastAsia="sl-SI"/>
        </w:rPr>
        <w:t xml:space="preserve"> Med </w:t>
      </w:r>
      <w:r w:rsidR="00BC1408" w:rsidRPr="00BC1408">
        <w:rPr>
          <w:rFonts w:cs="TimesNewRoman"/>
          <w:color w:val="000000"/>
          <w:sz w:val="24"/>
          <w:szCs w:val="24"/>
          <w:lang w:eastAsia="sl-SI"/>
        </w:rPr>
        <w:t>vodenje dokumentacije se predvsem razume ažu</w:t>
      </w:r>
      <w:r w:rsidR="005D5DBB">
        <w:rPr>
          <w:rFonts w:cs="TimesNewRoman"/>
          <w:color w:val="000000"/>
          <w:sz w:val="24"/>
          <w:szCs w:val="24"/>
          <w:lang w:eastAsia="sl-SI"/>
        </w:rPr>
        <w:t>rno vodenje Gradbenega dnevnika</w:t>
      </w:r>
      <w:r w:rsidR="00BC1408" w:rsidRPr="00BC1408">
        <w:rPr>
          <w:rFonts w:cs="TimesNewRoman"/>
          <w:color w:val="000000"/>
          <w:sz w:val="24"/>
          <w:szCs w:val="24"/>
          <w:lang w:eastAsia="sl-SI"/>
        </w:rPr>
        <w:t>.</w:t>
      </w:r>
    </w:p>
    <w:p w:rsidR="004667AB" w:rsidRDefault="00351B4A" w:rsidP="00D47DBC">
      <w:pPr>
        <w:pStyle w:val="Odstavekseznama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D47DBC">
        <w:rPr>
          <w:sz w:val="24"/>
          <w:szCs w:val="24"/>
        </w:rPr>
        <w:t xml:space="preserve">Ob zaključku del energetski svetovalec pripravi ENERGETSKO IZKAZNICO objekta, ki dokazuje energetsko učinkovitost objekta in služi lastnikom pri oddajanju oz. prometu z nepremičnino. </w:t>
      </w: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b/>
          <w:sz w:val="24"/>
          <w:szCs w:val="24"/>
          <w:lang w:eastAsia="sl-SI"/>
        </w:rPr>
        <w:t>VI. FINANČNA ZAVAROVANJA</w:t>
      </w: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b/>
          <w:sz w:val="24"/>
          <w:szCs w:val="24"/>
          <w:lang w:eastAsia="sl-SI"/>
        </w:rPr>
        <w:t xml:space="preserve">1. Garancija za izvedbo pogodbenih obveznosti </w:t>
      </w:r>
    </w:p>
    <w:p w:rsid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sl-SI"/>
        </w:rPr>
      </w:pPr>
      <w:r w:rsidRPr="00D47DBC">
        <w:rPr>
          <w:rFonts w:cs="Calibri"/>
          <w:sz w:val="24"/>
          <w:szCs w:val="24"/>
          <w:lang w:eastAsia="sl-SI"/>
        </w:rPr>
        <w:t>Izbrani izvajalec bo moral v roku 10 dni po podpisu pogodbe za izvedbo del, naročniku predložiti</w:t>
      </w:r>
      <w:r>
        <w:rPr>
          <w:rFonts w:cs="Calibri"/>
          <w:sz w:val="24"/>
          <w:szCs w:val="24"/>
          <w:lang w:eastAsia="sl-SI"/>
        </w:rPr>
        <w:t xml:space="preserve"> ustrezno finančno</w:t>
      </w:r>
      <w:r w:rsidRPr="00D47DBC">
        <w:rPr>
          <w:rFonts w:cs="Calibri"/>
          <w:sz w:val="24"/>
          <w:szCs w:val="24"/>
          <w:lang w:eastAsia="sl-SI"/>
        </w:rPr>
        <w:t xml:space="preserve"> garancijo za izvedbo pogodbenih obveznosti v višini 10.000,00 € in rokom veljavnosti še 30 dni po preteku veljavnosti </w:t>
      </w:r>
      <w:r>
        <w:rPr>
          <w:rFonts w:cs="Calibri"/>
          <w:sz w:val="24"/>
          <w:szCs w:val="24"/>
          <w:lang w:eastAsia="sl-SI"/>
        </w:rPr>
        <w:t>ponudbe</w:t>
      </w:r>
      <w:r w:rsidRPr="00D47DBC">
        <w:rPr>
          <w:rFonts w:cs="Calibri"/>
          <w:sz w:val="24"/>
          <w:szCs w:val="24"/>
          <w:lang w:eastAsia="sl-SI"/>
        </w:rPr>
        <w:t>.</w:t>
      </w:r>
    </w:p>
    <w:p w:rsidR="00BC256C" w:rsidRPr="00D47DBC" w:rsidRDefault="00BC256C" w:rsidP="00D47DB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sl-SI"/>
        </w:rPr>
      </w:pP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b/>
          <w:sz w:val="24"/>
          <w:szCs w:val="24"/>
          <w:lang w:eastAsia="sl-SI"/>
        </w:rPr>
        <w:t xml:space="preserve">2. Garancija za odpravo napak v garancijskem roku </w:t>
      </w:r>
    </w:p>
    <w:p w:rsid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sl-SI"/>
        </w:rPr>
      </w:pPr>
      <w:r w:rsidRPr="00D47DBC">
        <w:rPr>
          <w:rFonts w:cs="Calibri"/>
          <w:sz w:val="24"/>
          <w:szCs w:val="24"/>
          <w:lang w:eastAsia="sl-SI"/>
        </w:rPr>
        <w:t xml:space="preserve">Izbrani izvajalec bo moral po zaključku del naročniku predložiti </w:t>
      </w:r>
      <w:r>
        <w:rPr>
          <w:rFonts w:cs="Calibri"/>
          <w:sz w:val="24"/>
          <w:szCs w:val="24"/>
          <w:lang w:eastAsia="sl-SI"/>
        </w:rPr>
        <w:t xml:space="preserve">ustrezno finančno </w:t>
      </w:r>
      <w:r w:rsidRPr="00D47DBC">
        <w:rPr>
          <w:rFonts w:cs="Calibri"/>
          <w:sz w:val="24"/>
          <w:szCs w:val="24"/>
          <w:lang w:eastAsia="sl-SI"/>
        </w:rPr>
        <w:t xml:space="preserve">garancijo za odpravo napak v višini </w:t>
      </w:r>
      <w:r w:rsidR="000E1B90">
        <w:rPr>
          <w:rFonts w:cs="Calibri"/>
          <w:sz w:val="24"/>
          <w:szCs w:val="24"/>
          <w:lang w:eastAsia="sl-SI"/>
        </w:rPr>
        <w:t xml:space="preserve">10 % vrednosti od pogodbenih del </w:t>
      </w:r>
      <w:r w:rsidRPr="00D47DBC">
        <w:rPr>
          <w:rFonts w:cs="Calibri"/>
          <w:sz w:val="24"/>
          <w:szCs w:val="24"/>
          <w:lang w:eastAsia="sl-SI"/>
        </w:rPr>
        <w:t>in rokom veljavnosti 30 dni po preteku garancijske dobe</w:t>
      </w:r>
      <w:r w:rsidR="005D5DBB">
        <w:rPr>
          <w:rFonts w:cs="Calibri"/>
          <w:sz w:val="24"/>
          <w:szCs w:val="24"/>
          <w:lang w:eastAsia="sl-SI"/>
        </w:rPr>
        <w:t xml:space="preserve"> (bančna garancija oziroma ustrezno zavarovanje</w:t>
      </w:r>
      <w:r w:rsidR="00BC256C">
        <w:rPr>
          <w:rFonts w:cs="Calibri"/>
          <w:sz w:val="24"/>
          <w:szCs w:val="24"/>
          <w:lang w:eastAsia="sl-SI"/>
        </w:rPr>
        <w:t xml:space="preserve"> del preko zavarovalnice</w:t>
      </w:r>
      <w:r w:rsidR="005D5DBB">
        <w:rPr>
          <w:rFonts w:cs="Calibri"/>
          <w:sz w:val="24"/>
          <w:szCs w:val="24"/>
          <w:lang w:eastAsia="sl-SI"/>
        </w:rPr>
        <w:t>)</w:t>
      </w:r>
      <w:r w:rsidRPr="00D47DBC">
        <w:rPr>
          <w:rFonts w:cs="Calibri"/>
          <w:sz w:val="24"/>
          <w:szCs w:val="24"/>
          <w:lang w:eastAsia="sl-SI"/>
        </w:rPr>
        <w:t xml:space="preserve">. </w:t>
      </w:r>
    </w:p>
    <w:p w:rsidR="00BC256C" w:rsidRPr="00D47DBC" w:rsidRDefault="00BC256C" w:rsidP="00D47DB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sl-SI"/>
        </w:rPr>
      </w:pPr>
    </w:p>
    <w:p w:rsid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sz w:val="24"/>
          <w:szCs w:val="24"/>
          <w:lang w:eastAsia="sl-SI"/>
        </w:rPr>
        <w:t xml:space="preserve"> </w:t>
      </w:r>
      <w:r w:rsidRPr="00D47DBC">
        <w:rPr>
          <w:rFonts w:cs="Calibri"/>
          <w:b/>
          <w:sz w:val="24"/>
          <w:szCs w:val="24"/>
          <w:lang w:eastAsia="sl-SI"/>
        </w:rPr>
        <w:t xml:space="preserve">3. KOPIJA VELJAVNE ZAVAROVALNE POGODBE ALI POLICE za zavarovanje odgovornosti pri izvajanju del  </w:t>
      </w:r>
    </w:p>
    <w:p w:rsidR="00BC256C" w:rsidRPr="00D47DBC" w:rsidRDefault="00BC256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b/>
          <w:sz w:val="24"/>
          <w:szCs w:val="24"/>
          <w:lang w:eastAsia="sl-SI"/>
        </w:rPr>
        <w:t>4. GARANCIJSKI POGOJI-minimalni</w:t>
      </w: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eastAsia="sl-SI"/>
        </w:rPr>
      </w:pPr>
      <w:r w:rsidRPr="00D47DBC">
        <w:rPr>
          <w:rFonts w:cs="Calibri"/>
          <w:sz w:val="24"/>
          <w:szCs w:val="24"/>
          <w:lang w:eastAsia="sl-SI"/>
        </w:rPr>
        <w:t>Za izvedbo del:</w:t>
      </w:r>
      <w:r>
        <w:rPr>
          <w:rFonts w:cs="Calibri"/>
          <w:sz w:val="24"/>
          <w:szCs w:val="24"/>
          <w:lang w:eastAsia="sl-SI"/>
        </w:rPr>
        <w:t xml:space="preserve"> </w:t>
      </w:r>
      <w:r w:rsidRPr="00926164">
        <w:rPr>
          <w:rFonts w:cs="Calibri"/>
          <w:b/>
          <w:sz w:val="24"/>
          <w:szCs w:val="24"/>
          <w:lang w:eastAsia="sl-SI"/>
        </w:rPr>
        <w:t>10</w:t>
      </w:r>
      <w:r w:rsidRPr="00D47DBC">
        <w:rPr>
          <w:rFonts w:cs="Calibri"/>
          <w:b/>
          <w:sz w:val="24"/>
          <w:szCs w:val="24"/>
          <w:lang w:eastAsia="sl-SI"/>
        </w:rPr>
        <w:t xml:space="preserve"> let</w:t>
      </w:r>
    </w:p>
    <w:p w:rsid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sz w:val="24"/>
          <w:szCs w:val="24"/>
          <w:lang w:eastAsia="sl-SI"/>
        </w:rPr>
        <w:t xml:space="preserve">Za vgrajeni material: </w:t>
      </w:r>
      <w:r w:rsidRPr="00D47DBC">
        <w:rPr>
          <w:rFonts w:cs="Calibri"/>
          <w:b/>
          <w:sz w:val="24"/>
          <w:szCs w:val="24"/>
          <w:lang w:eastAsia="sl-SI"/>
        </w:rPr>
        <w:t>garancija proizvajalca</w:t>
      </w:r>
    </w:p>
    <w:p w:rsidR="005D5DBB" w:rsidRDefault="005D5DBB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</w:p>
    <w:p w:rsidR="00D47DBC" w:rsidRPr="00D47DBC" w:rsidRDefault="00D47DBC" w:rsidP="00D47DBC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D47DBC">
        <w:rPr>
          <w:rFonts w:cs="Calibri"/>
          <w:b/>
          <w:sz w:val="24"/>
          <w:szCs w:val="24"/>
          <w:lang w:eastAsia="sl-SI"/>
        </w:rPr>
        <w:t>Razpisni pogoji štejejo za sprejete z parafiranjem in ožigosanjem vsakega lista.</w:t>
      </w:r>
    </w:p>
    <w:p w:rsidR="00CD65B9" w:rsidRPr="000E1B90" w:rsidRDefault="00CD65B9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16"/>
          <w:szCs w:val="16"/>
          <w:lang w:eastAsia="sl-SI"/>
        </w:rPr>
      </w:pPr>
    </w:p>
    <w:p w:rsidR="00AF065E" w:rsidRDefault="00AF065E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>
        <w:rPr>
          <w:rFonts w:cs="TimesNewRoman"/>
          <w:color w:val="000000"/>
          <w:sz w:val="24"/>
          <w:szCs w:val="24"/>
          <w:lang w:eastAsia="sl-SI"/>
        </w:rPr>
        <w:t>Ljubljana</w:t>
      </w:r>
      <w:r w:rsidR="002532D0" w:rsidRPr="00F2356F">
        <w:rPr>
          <w:rFonts w:cs="TimesNewRoman"/>
          <w:color w:val="000000"/>
          <w:sz w:val="24"/>
          <w:szCs w:val="24"/>
          <w:lang w:eastAsia="sl-SI"/>
        </w:rPr>
        <w:t>,</w:t>
      </w:r>
      <w:r w:rsidR="00173689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="000044C2">
        <w:rPr>
          <w:rFonts w:cs="TimesNewRoman"/>
          <w:color w:val="000000"/>
          <w:sz w:val="24"/>
          <w:szCs w:val="24"/>
          <w:lang w:eastAsia="sl-SI"/>
        </w:rPr>
        <w:t>07.5.2018</w:t>
      </w:r>
    </w:p>
    <w:p w:rsidR="000044C2" w:rsidRDefault="000044C2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</w:p>
    <w:p w:rsidR="00CD65B9" w:rsidRPr="000E1B90" w:rsidRDefault="00CD65B9" w:rsidP="003224CF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6F66D3" w:rsidRPr="00AF065E" w:rsidRDefault="006F66D3" w:rsidP="003224CF">
      <w:pPr>
        <w:autoSpaceDE w:val="0"/>
        <w:autoSpaceDN w:val="0"/>
        <w:adjustRightInd w:val="0"/>
        <w:spacing w:after="0"/>
        <w:jc w:val="both"/>
        <w:rPr>
          <w:rFonts w:cs="TimesNewRoman"/>
          <w:color w:val="000000"/>
          <w:sz w:val="24"/>
          <w:szCs w:val="24"/>
          <w:lang w:eastAsia="sl-SI"/>
        </w:rPr>
      </w:pPr>
      <w:r w:rsidRPr="00F2356F">
        <w:rPr>
          <w:sz w:val="24"/>
          <w:szCs w:val="24"/>
        </w:rPr>
        <w:t xml:space="preserve">Pripravil: </w:t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F2356F">
        <w:rPr>
          <w:sz w:val="24"/>
          <w:szCs w:val="24"/>
        </w:rPr>
        <w:tab/>
      </w:r>
      <w:r w:rsidRPr="00AF065E">
        <w:rPr>
          <w:b/>
          <w:sz w:val="24"/>
          <w:szCs w:val="24"/>
        </w:rPr>
        <w:t>GOSPODAR d.o.o.</w:t>
      </w:r>
    </w:p>
    <w:p w:rsidR="000E1B90" w:rsidRDefault="00203D61" w:rsidP="000E1B9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Ivo Markič</w:t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E65F23">
        <w:rPr>
          <w:sz w:val="24"/>
          <w:szCs w:val="24"/>
        </w:rPr>
        <w:tab/>
      </w:r>
      <w:r w:rsidR="00361BB4">
        <w:rPr>
          <w:sz w:val="24"/>
          <w:szCs w:val="24"/>
        </w:rPr>
        <w:tab/>
      </w:r>
      <w:r w:rsidR="00361BB4">
        <w:rPr>
          <w:sz w:val="24"/>
          <w:szCs w:val="24"/>
        </w:rPr>
        <w:tab/>
      </w:r>
      <w:r w:rsidR="006F66D3" w:rsidRPr="00F2356F">
        <w:rPr>
          <w:sz w:val="24"/>
          <w:szCs w:val="24"/>
        </w:rPr>
        <w:t>Karlo Česen</w:t>
      </w:r>
    </w:p>
    <w:p w:rsidR="00CD65B9" w:rsidRPr="000E1B90" w:rsidRDefault="006F66D3" w:rsidP="000E1B90">
      <w:pPr>
        <w:pStyle w:val="Brezrazmikov"/>
        <w:spacing w:line="276" w:lineRule="auto"/>
        <w:ind w:left="6372" w:firstLine="708"/>
        <w:jc w:val="both"/>
        <w:rPr>
          <w:sz w:val="24"/>
          <w:szCs w:val="24"/>
        </w:rPr>
      </w:pPr>
      <w:r w:rsidRPr="00F2356F">
        <w:rPr>
          <w:bCs/>
          <w:sz w:val="24"/>
          <w:szCs w:val="24"/>
        </w:rPr>
        <w:t>Direkt</w:t>
      </w:r>
      <w:r w:rsidR="00CD65B9">
        <w:rPr>
          <w:bCs/>
          <w:sz w:val="24"/>
          <w:szCs w:val="24"/>
        </w:rPr>
        <w:t>or</w:t>
      </w:r>
    </w:p>
    <w:sectPr w:rsidR="00CD65B9" w:rsidRPr="000E1B90" w:rsidSect="00C12E29">
      <w:headerReference w:type="default" r:id="rId9"/>
      <w:footerReference w:type="default" r:id="rId10"/>
      <w:pgSz w:w="11906" w:h="16838"/>
      <w:pgMar w:top="2127" w:right="1417" w:bottom="993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A3" w:rsidRDefault="00E12FA3" w:rsidP="004A6508">
      <w:pPr>
        <w:spacing w:after="0" w:line="240" w:lineRule="auto"/>
      </w:pPr>
      <w:r>
        <w:separator/>
      </w:r>
    </w:p>
  </w:endnote>
  <w:endnote w:type="continuationSeparator" w:id="0">
    <w:p w:rsidR="00E12FA3" w:rsidRDefault="00E12FA3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1" w:rsidRDefault="00203D61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19050" t="0" r="0" b="0"/>
          <wp:wrapNone/>
          <wp:docPr id="1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Default="00203D61" w:rsidP="004A6508">
    <w:pPr>
      <w:pStyle w:val="Noga"/>
      <w:rPr>
        <w:color w:val="FFFFFF"/>
        <w:sz w:val="14"/>
        <w:szCs w:val="14"/>
      </w:rPr>
    </w:pPr>
  </w:p>
  <w:p w:rsidR="00203D61" w:rsidRPr="004A6508" w:rsidRDefault="00203D61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A3" w:rsidRDefault="00E12FA3" w:rsidP="004A6508">
      <w:pPr>
        <w:spacing w:after="0" w:line="240" w:lineRule="auto"/>
      </w:pPr>
      <w:r>
        <w:separator/>
      </w:r>
    </w:p>
  </w:footnote>
  <w:footnote w:type="continuationSeparator" w:id="0">
    <w:p w:rsidR="00E12FA3" w:rsidRDefault="00E12FA3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61" w:rsidRPr="004A6508" w:rsidRDefault="00203D61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19050" t="0" r="3810" b="0"/>
          <wp:wrapNone/>
          <wp:docPr id="3" name="Slika 3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6508">
      <w:rPr>
        <w:color w:val="00B0F0"/>
        <w:sz w:val="18"/>
        <w:szCs w:val="18"/>
      </w:rPr>
      <w:t>Telefon:</w:t>
    </w:r>
    <w:r w:rsidRPr="004A6508">
      <w:rPr>
        <w:sz w:val="18"/>
        <w:szCs w:val="18"/>
      </w:rPr>
      <w:t xml:space="preserve"> 01/ 422 29 80, 01/ 422 29 85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:rsidR="00203D61" w:rsidRPr="004A6508" w:rsidRDefault="00203D61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:rsidR="00203D61" w:rsidRDefault="00203D61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:rsidR="00203D61" w:rsidRPr="004A6508" w:rsidRDefault="00FA1DE1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8255" t="6985" r="635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1530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444B9"/>
    <w:multiLevelType w:val="hybridMultilevel"/>
    <w:tmpl w:val="812018A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A051D"/>
    <w:multiLevelType w:val="hybridMultilevel"/>
    <w:tmpl w:val="92F08A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E352D"/>
    <w:multiLevelType w:val="hybridMultilevel"/>
    <w:tmpl w:val="7C5A175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74E5E"/>
    <w:multiLevelType w:val="hybridMultilevel"/>
    <w:tmpl w:val="0DEC5A6A"/>
    <w:lvl w:ilvl="0" w:tplc="B4304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385F"/>
    <w:multiLevelType w:val="hybridMultilevel"/>
    <w:tmpl w:val="C30AFA6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915C4E"/>
    <w:multiLevelType w:val="hybridMultilevel"/>
    <w:tmpl w:val="E9924538"/>
    <w:lvl w:ilvl="0" w:tplc="DE4CCE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54BC"/>
    <w:multiLevelType w:val="hybridMultilevel"/>
    <w:tmpl w:val="F042BC38"/>
    <w:lvl w:ilvl="0" w:tplc="0424000F">
      <w:start w:val="1"/>
      <w:numFmt w:val="decimal"/>
      <w:lvlText w:val="%1."/>
      <w:lvlJc w:val="left"/>
      <w:pPr>
        <w:ind w:left="1411" w:hanging="360"/>
      </w:pPr>
    </w:lvl>
    <w:lvl w:ilvl="1" w:tplc="04240019" w:tentative="1">
      <w:start w:val="1"/>
      <w:numFmt w:val="lowerLetter"/>
      <w:lvlText w:val="%2."/>
      <w:lvlJc w:val="left"/>
      <w:pPr>
        <w:ind w:left="2131" w:hanging="360"/>
      </w:pPr>
    </w:lvl>
    <w:lvl w:ilvl="2" w:tplc="0424001B" w:tentative="1">
      <w:start w:val="1"/>
      <w:numFmt w:val="lowerRoman"/>
      <w:lvlText w:val="%3."/>
      <w:lvlJc w:val="right"/>
      <w:pPr>
        <w:ind w:left="2851" w:hanging="180"/>
      </w:pPr>
    </w:lvl>
    <w:lvl w:ilvl="3" w:tplc="0424000F" w:tentative="1">
      <w:start w:val="1"/>
      <w:numFmt w:val="decimal"/>
      <w:lvlText w:val="%4."/>
      <w:lvlJc w:val="left"/>
      <w:pPr>
        <w:ind w:left="3571" w:hanging="360"/>
      </w:pPr>
    </w:lvl>
    <w:lvl w:ilvl="4" w:tplc="04240019" w:tentative="1">
      <w:start w:val="1"/>
      <w:numFmt w:val="lowerLetter"/>
      <w:lvlText w:val="%5."/>
      <w:lvlJc w:val="left"/>
      <w:pPr>
        <w:ind w:left="4291" w:hanging="360"/>
      </w:pPr>
    </w:lvl>
    <w:lvl w:ilvl="5" w:tplc="0424001B" w:tentative="1">
      <w:start w:val="1"/>
      <w:numFmt w:val="lowerRoman"/>
      <w:lvlText w:val="%6."/>
      <w:lvlJc w:val="right"/>
      <w:pPr>
        <w:ind w:left="5011" w:hanging="180"/>
      </w:pPr>
    </w:lvl>
    <w:lvl w:ilvl="6" w:tplc="0424000F" w:tentative="1">
      <w:start w:val="1"/>
      <w:numFmt w:val="decimal"/>
      <w:lvlText w:val="%7."/>
      <w:lvlJc w:val="left"/>
      <w:pPr>
        <w:ind w:left="5731" w:hanging="360"/>
      </w:pPr>
    </w:lvl>
    <w:lvl w:ilvl="7" w:tplc="04240019" w:tentative="1">
      <w:start w:val="1"/>
      <w:numFmt w:val="lowerLetter"/>
      <w:lvlText w:val="%8."/>
      <w:lvlJc w:val="left"/>
      <w:pPr>
        <w:ind w:left="6451" w:hanging="360"/>
      </w:pPr>
    </w:lvl>
    <w:lvl w:ilvl="8" w:tplc="0424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8">
    <w:nsid w:val="17747C30"/>
    <w:multiLevelType w:val="hybridMultilevel"/>
    <w:tmpl w:val="8DBCD438"/>
    <w:lvl w:ilvl="0" w:tplc="68AAB83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A46426"/>
    <w:multiLevelType w:val="hybridMultilevel"/>
    <w:tmpl w:val="168E8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5CA4"/>
    <w:multiLevelType w:val="hybridMultilevel"/>
    <w:tmpl w:val="CFEAD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25C9"/>
    <w:multiLevelType w:val="hybridMultilevel"/>
    <w:tmpl w:val="8D8A823A"/>
    <w:lvl w:ilvl="0" w:tplc="716C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304A"/>
    <w:multiLevelType w:val="hybridMultilevel"/>
    <w:tmpl w:val="01D23F5E"/>
    <w:lvl w:ilvl="0" w:tplc="73E0C5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238"/>
    <w:multiLevelType w:val="hybridMultilevel"/>
    <w:tmpl w:val="95BA8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1F0A"/>
    <w:multiLevelType w:val="hybridMultilevel"/>
    <w:tmpl w:val="16484140"/>
    <w:lvl w:ilvl="0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6D90FE4"/>
    <w:multiLevelType w:val="hybridMultilevel"/>
    <w:tmpl w:val="53704C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287"/>
    <w:multiLevelType w:val="hybridMultilevel"/>
    <w:tmpl w:val="4620C2B0"/>
    <w:lvl w:ilvl="0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">
    <w:nsid w:val="5DE56A4B"/>
    <w:multiLevelType w:val="hybridMultilevel"/>
    <w:tmpl w:val="0D16503A"/>
    <w:lvl w:ilvl="0" w:tplc="9A10E1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19146D6"/>
    <w:multiLevelType w:val="hybridMultilevel"/>
    <w:tmpl w:val="7B54D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61240"/>
    <w:multiLevelType w:val="hybridMultilevel"/>
    <w:tmpl w:val="D5BC1ED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878"/>
    <w:multiLevelType w:val="hybridMultilevel"/>
    <w:tmpl w:val="E960B9AA"/>
    <w:lvl w:ilvl="0" w:tplc="61C2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817081"/>
    <w:multiLevelType w:val="hybridMultilevel"/>
    <w:tmpl w:val="990E1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33C4"/>
    <w:multiLevelType w:val="hybridMultilevel"/>
    <w:tmpl w:val="660C3334"/>
    <w:lvl w:ilvl="0" w:tplc="B4304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60F15"/>
    <w:multiLevelType w:val="hybridMultilevel"/>
    <w:tmpl w:val="8A80E272"/>
    <w:lvl w:ilvl="0" w:tplc="0424000F">
      <w:start w:val="1"/>
      <w:numFmt w:val="decimal"/>
      <w:lvlText w:val="%1."/>
      <w:lvlJc w:val="left"/>
      <w:pPr>
        <w:ind w:left="1197" w:hanging="360"/>
      </w:pPr>
    </w:lvl>
    <w:lvl w:ilvl="1" w:tplc="04240019" w:tentative="1">
      <w:start w:val="1"/>
      <w:numFmt w:val="lowerLetter"/>
      <w:lvlText w:val="%2."/>
      <w:lvlJc w:val="left"/>
      <w:pPr>
        <w:ind w:left="1917" w:hanging="360"/>
      </w:pPr>
    </w:lvl>
    <w:lvl w:ilvl="2" w:tplc="0424001B" w:tentative="1">
      <w:start w:val="1"/>
      <w:numFmt w:val="lowerRoman"/>
      <w:lvlText w:val="%3."/>
      <w:lvlJc w:val="right"/>
      <w:pPr>
        <w:ind w:left="2637" w:hanging="180"/>
      </w:pPr>
    </w:lvl>
    <w:lvl w:ilvl="3" w:tplc="0424000F" w:tentative="1">
      <w:start w:val="1"/>
      <w:numFmt w:val="decimal"/>
      <w:lvlText w:val="%4."/>
      <w:lvlJc w:val="left"/>
      <w:pPr>
        <w:ind w:left="3357" w:hanging="360"/>
      </w:pPr>
    </w:lvl>
    <w:lvl w:ilvl="4" w:tplc="04240019" w:tentative="1">
      <w:start w:val="1"/>
      <w:numFmt w:val="lowerLetter"/>
      <w:lvlText w:val="%5."/>
      <w:lvlJc w:val="left"/>
      <w:pPr>
        <w:ind w:left="4077" w:hanging="360"/>
      </w:pPr>
    </w:lvl>
    <w:lvl w:ilvl="5" w:tplc="0424001B" w:tentative="1">
      <w:start w:val="1"/>
      <w:numFmt w:val="lowerRoman"/>
      <w:lvlText w:val="%6."/>
      <w:lvlJc w:val="right"/>
      <w:pPr>
        <w:ind w:left="4797" w:hanging="180"/>
      </w:pPr>
    </w:lvl>
    <w:lvl w:ilvl="6" w:tplc="0424000F" w:tentative="1">
      <w:start w:val="1"/>
      <w:numFmt w:val="decimal"/>
      <w:lvlText w:val="%7."/>
      <w:lvlJc w:val="left"/>
      <w:pPr>
        <w:ind w:left="5517" w:hanging="360"/>
      </w:pPr>
    </w:lvl>
    <w:lvl w:ilvl="7" w:tplc="04240019" w:tentative="1">
      <w:start w:val="1"/>
      <w:numFmt w:val="lowerLetter"/>
      <w:lvlText w:val="%8."/>
      <w:lvlJc w:val="left"/>
      <w:pPr>
        <w:ind w:left="6237" w:hanging="360"/>
      </w:pPr>
    </w:lvl>
    <w:lvl w:ilvl="8" w:tplc="0424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4">
    <w:nsid w:val="6F2E14D9"/>
    <w:multiLevelType w:val="hybridMultilevel"/>
    <w:tmpl w:val="FEA83362"/>
    <w:lvl w:ilvl="0" w:tplc="2EBC5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862DE"/>
    <w:multiLevelType w:val="hybridMultilevel"/>
    <w:tmpl w:val="F53A54FA"/>
    <w:lvl w:ilvl="0" w:tplc="03B2170E">
      <w:start w:val="10"/>
      <w:numFmt w:val="bullet"/>
      <w:lvlText w:val="-"/>
      <w:lvlJc w:val="left"/>
      <w:pPr>
        <w:ind w:left="1770" w:hanging="360"/>
      </w:pPr>
      <w:rPr>
        <w:rFonts w:ascii="Calibri" w:eastAsia="Calibri" w:hAnsi="Calibri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3"/>
  </w:num>
  <w:num w:numId="5">
    <w:abstractNumId w:val="19"/>
  </w:num>
  <w:num w:numId="6">
    <w:abstractNumId w:val="15"/>
  </w:num>
  <w:num w:numId="7">
    <w:abstractNumId w:val="2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4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33" w:hanging="28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4"/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23"/>
  </w:num>
  <w:num w:numId="20">
    <w:abstractNumId w:val="2"/>
  </w:num>
  <w:num w:numId="21">
    <w:abstractNumId w:val="18"/>
  </w:num>
  <w:num w:numId="22">
    <w:abstractNumId w:val="22"/>
  </w:num>
  <w:num w:numId="23">
    <w:abstractNumId w:val="14"/>
  </w:num>
  <w:num w:numId="24">
    <w:abstractNumId w:val="21"/>
  </w:num>
  <w:num w:numId="25">
    <w:abstractNumId w:val="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8"/>
    <w:rsid w:val="00002DCC"/>
    <w:rsid w:val="00003A94"/>
    <w:rsid w:val="000044C2"/>
    <w:rsid w:val="00004882"/>
    <w:rsid w:val="00012901"/>
    <w:rsid w:val="00014042"/>
    <w:rsid w:val="00062CED"/>
    <w:rsid w:val="00077CB6"/>
    <w:rsid w:val="000804DA"/>
    <w:rsid w:val="00083A16"/>
    <w:rsid w:val="00092176"/>
    <w:rsid w:val="000A137F"/>
    <w:rsid w:val="000C1F71"/>
    <w:rsid w:val="000C6E90"/>
    <w:rsid w:val="000D440C"/>
    <w:rsid w:val="000E1B90"/>
    <w:rsid w:val="000E4A9C"/>
    <w:rsid w:val="000F1365"/>
    <w:rsid w:val="000F1F8D"/>
    <w:rsid w:val="00103A91"/>
    <w:rsid w:val="00106471"/>
    <w:rsid w:val="00146284"/>
    <w:rsid w:val="00155AEF"/>
    <w:rsid w:val="00164812"/>
    <w:rsid w:val="00171C5C"/>
    <w:rsid w:val="00173689"/>
    <w:rsid w:val="00186D6D"/>
    <w:rsid w:val="00190A99"/>
    <w:rsid w:val="001A1B21"/>
    <w:rsid w:val="001A4CF8"/>
    <w:rsid w:val="001C1FAF"/>
    <w:rsid w:val="001C3E3D"/>
    <w:rsid w:val="001C5039"/>
    <w:rsid w:val="001E1A24"/>
    <w:rsid w:val="00200624"/>
    <w:rsid w:val="00203D61"/>
    <w:rsid w:val="00250FC8"/>
    <w:rsid w:val="00251A2B"/>
    <w:rsid w:val="002532D0"/>
    <w:rsid w:val="00273945"/>
    <w:rsid w:val="00274291"/>
    <w:rsid w:val="0029172A"/>
    <w:rsid w:val="002927AC"/>
    <w:rsid w:val="002A21CB"/>
    <w:rsid w:val="002A537F"/>
    <w:rsid w:val="002A6BEB"/>
    <w:rsid w:val="002B4757"/>
    <w:rsid w:val="002B6124"/>
    <w:rsid w:val="002C3E3D"/>
    <w:rsid w:val="002C7155"/>
    <w:rsid w:val="002E24A2"/>
    <w:rsid w:val="002E6F45"/>
    <w:rsid w:val="002F48C9"/>
    <w:rsid w:val="00302167"/>
    <w:rsid w:val="003224CF"/>
    <w:rsid w:val="00326949"/>
    <w:rsid w:val="003270F3"/>
    <w:rsid w:val="00327F6A"/>
    <w:rsid w:val="0033169C"/>
    <w:rsid w:val="003377B6"/>
    <w:rsid w:val="00343108"/>
    <w:rsid w:val="003457CF"/>
    <w:rsid w:val="00351949"/>
    <w:rsid w:val="00351B4A"/>
    <w:rsid w:val="0035308A"/>
    <w:rsid w:val="003560C3"/>
    <w:rsid w:val="00361BB4"/>
    <w:rsid w:val="00364912"/>
    <w:rsid w:val="00367F00"/>
    <w:rsid w:val="00371926"/>
    <w:rsid w:val="00375220"/>
    <w:rsid w:val="003807B2"/>
    <w:rsid w:val="00392AF7"/>
    <w:rsid w:val="00393E28"/>
    <w:rsid w:val="00394B07"/>
    <w:rsid w:val="003A5F2E"/>
    <w:rsid w:val="003D3C16"/>
    <w:rsid w:val="003E4B50"/>
    <w:rsid w:val="003E4D08"/>
    <w:rsid w:val="003E5AD0"/>
    <w:rsid w:val="003E6075"/>
    <w:rsid w:val="00424281"/>
    <w:rsid w:val="00425232"/>
    <w:rsid w:val="00437A54"/>
    <w:rsid w:val="00444696"/>
    <w:rsid w:val="004667AB"/>
    <w:rsid w:val="004769DB"/>
    <w:rsid w:val="004A6508"/>
    <w:rsid w:val="004F0617"/>
    <w:rsid w:val="004F2897"/>
    <w:rsid w:val="004F5217"/>
    <w:rsid w:val="00504A9A"/>
    <w:rsid w:val="0052128D"/>
    <w:rsid w:val="0053379B"/>
    <w:rsid w:val="00555326"/>
    <w:rsid w:val="00556AF6"/>
    <w:rsid w:val="00567656"/>
    <w:rsid w:val="005723C6"/>
    <w:rsid w:val="00572CC3"/>
    <w:rsid w:val="005771E8"/>
    <w:rsid w:val="00581362"/>
    <w:rsid w:val="00583D04"/>
    <w:rsid w:val="0058665F"/>
    <w:rsid w:val="005B3983"/>
    <w:rsid w:val="005B59C8"/>
    <w:rsid w:val="005B6929"/>
    <w:rsid w:val="005C05C9"/>
    <w:rsid w:val="005D5DBB"/>
    <w:rsid w:val="005E29C5"/>
    <w:rsid w:val="005E6CC0"/>
    <w:rsid w:val="005F42C6"/>
    <w:rsid w:val="006120DF"/>
    <w:rsid w:val="0062373E"/>
    <w:rsid w:val="00624129"/>
    <w:rsid w:val="00627330"/>
    <w:rsid w:val="006342F6"/>
    <w:rsid w:val="00635426"/>
    <w:rsid w:val="00647D90"/>
    <w:rsid w:val="00671454"/>
    <w:rsid w:val="00676651"/>
    <w:rsid w:val="006849D9"/>
    <w:rsid w:val="006A0CFF"/>
    <w:rsid w:val="006C318E"/>
    <w:rsid w:val="006D0CA1"/>
    <w:rsid w:val="006D75E0"/>
    <w:rsid w:val="006E2115"/>
    <w:rsid w:val="006E4323"/>
    <w:rsid w:val="006F56F1"/>
    <w:rsid w:val="006F66D3"/>
    <w:rsid w:val="006F6F18"/>
    <w:rsid w:val="006F7DC0"/>
    <w:rsid w:val="00707374"/>
    <w:rsid w:val="00707F5C"/>
    <w:rsid w:val="007170AD"/>
    <w:rsid w:val="007172F5"/>
    <w:rsid w:val="00734894"/>
    <w:rsid w:val="007368B3"/>
    <w:rsid w:val="00737CF2"/>
    <w:rsid w:val="00747641"/>
    <w:rsid w:val="0075074F"/>
    <w:rsid w:val="00753472"/>
    <w:rsid w:val="0075390C"/>
    <w:rsid w:val="00757199"/>
    <w:rsid w:val="0076208B"/>
    <w:rsid w:val="00765D6E"/>
    <w:rsid w:val="00770DB5"/>
    <w:rsid w:val="00775890"/>
    <w:rsid w:val="00785D08"/>
    <w:rsid w:val="00787F6C"/>
    <w:rsid w:val="00793F93"/>
    <w:rsid w:val="00797E5D"/>
    <w:rsid w:val="007C084E"/>
    <w:rsid w:val="007C5D58"/>
    <w:rsid w:val="007D75F6"/>
    <w:rsid w:val="007E3385"/>
    <w:rsid w:val="007F1CE4"/>
    <w:rsid w:val="00800B0C"/>
    <w:rsid w:val="008142D2"/>
    <w:rsid w:val="00815869"/>
    <w:rsid w:val="00820D44"/>
    <w:rsid w:val="00840605"/>
    <w:rsid w:val="00841A49"/>
    <w:rsid w:val="0085169A"/>
    <w:rsid w:val="00857C26"/>
    <w:rsid w:val="008606D5"/>
    <w:rsid w:val="008636F3"/>
    <w:rsid w:val="00872B55"/>
    <w:rsid w:val="0087531D"/>
    <w:rsid w:val="00892392"/>
    <w:rsid w:val="008A1D5A"/>
    <w:rsid w:val="008A33FE"/>
    <w:rsid w:val="008A358A"/>
    <w:rsid w:val="008A3ACB"/>
    <w:rsid w:val="008B6BC4"/>
    <w:rsid w:val="008D1360"/>
    <w:rsid w:val="008E177C"/>
    <w:rsid w:val="008F1132"/>
    <w:rsid w:val="00900278"/>
    <w:rsid w:val="00905433"/>
    <w:rsid w:val="009130B1"/>
    <w:rsid w:val="00926164"/>
    <w:rsid w:val="00930902"/>
    <w:rsid w:val="00946B25"/>
    <w:rsid w:val="009513BB"/>
    <w:rsid w:val="009579A1"/>
    <w:rsid w:val="00960E96"/>
    <w:rsid w:val="00970052"/>
    <w:rsid w:val="00971502"/>
    <w:rsid w:val="00990413"/>
    <w:rsid w:val="0099149A"/>
    <w:rsid w:val="00992BE5"/>
    <w:rsid w:val="009A28EF"/>
    <w:rsid w:val="009B3462"/>
    <w:rsid w:val="009B42A0"/>
    <w:rsid w:val="009B490A"/>
    <w:rsid w:val="009B6086"/>
    <w:rsid w:val="009C3577"/>
    <w:rsid w:val="009C5127"/>
    <w:rsid w:val="009C7FB8"/>
    <w:rsid w:val="009F571B"/>
    <w:rsid w:val="00A1591A"/>
    <w:rsid w:val="00A24955"/>
    <w:rsid w:val="00A26A98"/>
    <w:rsid w:val="00A27A7B"/>
    <w:rsid w:val="00A3427A"/>
    <w:rsid w:val="00A35A29"/>
    <w:rsid w:val="00A51638"/>
    <w:rsid w:val="00A65978"/>
    <w:rsid w:val="00A66523"/>
    <w:rsid w:val="00A71ED3"/>
    <w:rsid w:val="00A74214"/>
    <w:rsid w:val="00A87A2F"/>
    <w:rsid w:val="00A96F18"/>
    <w:rsid w:val="00AB3F7A"/>
    <w:rsid w:val="00AB6844"/>
    <w:rsid w:val="00AB76D1"/>
    <w:rsid w:val="00AC2663"/>
    <w:rsid w:val="00AF065E"/>
    <w:rsid w:val="00B14D50"/>
    <w:rsid w:val="00B201C4"/>
    <w:rsid w:val="00B410A0"/>
    <w:rsid w:val="00B42C00"/>
    <w:rsid w:val="00B523CF"/>
    <w:rsid w:val="00B606FE"/>
    <w:rsid w:val="00B7746C"/>
    <w:rsid w:val="00B85047"/>
    <w:rsid w:val="00B90059"/>
    <w:rsid w:val="00BA5422"/>
    <w:rsid w:val="00BB363E"/>
    <w:rsid w:val="00BB60C8"/>
    <w:rsid w:val="00BC1408"/>
    <w:rsid w:val="00BC256C"/>
    <w:rsid w:val="00BD26B4"/>
    <w:rsid w:val="00BE6485"/>
    <w:rsid w:val="00C1153C"/>
    <w:rsid w:val="00C12E29"/>
    <w:rsid w:val="00C13671"/>
    <w:rsid w:val="00C202D4"/>
    <w:rsid w:val="00C234D8"/>
    <w:rsid w:val="00C26B17"/>
    <w:rsid w:val="00C34FBA"/>
    <w:rsid w:val="00C35CB5"/>
    <w:rsid w:val="00C37D9E"/>
    <w:rsid w:val="00C53078"/>
    <w:rsid w:val="00C532F3"/>
    <w:rsid w:val="00C62FEB"/>
    <w:rsid w:val="00C63B2A"/>
    <w:rsid w:val="00C748D4"/>
    <w:rsid w:val="00C7554A"/>
    <w:rsid w:val="00C758EA"/>
    <w:rsid w:val="00C91D35"/>
    <w:rsid w:val="00CA1864"/>
    <w:rsid w:val="00CA7BBD"/>
    <w:rsid w:val="00CB4917"/>
    <w:rsid w:val="00CC10E7"/>
    <w:rsid w:val="00CD44DE"/>
    <w:rsid w:val="00CD65B9"/>
    <w:rsid w:val="00D042C8"/>
    <w:rsid w:val="00D16708"/>
    <w:rsid w:val="00D2065D"/>
    <w:rsid w:val="00D26063"/>
    <w:rsid w:val="00D3630D"/>
    <w:rsid w:val="00D47DBC"/>
    <w:rsid w:val="00D52AA1"/>
    <w:rsid w:val="00D6304E"/>
    <w:rsid w:val="00D63AC6"/>
    <w:rsid w:val="00D7625E"/>
    <w:rsid w:val="00D8153E"/>
    <w:rsid w:val="00D85477"/>
    <w:rsid w:val="00D870C3"/>
    <w:rsid w:val="00D924C3"/>
    <w:rsid w:val="00DA59A2"/>
    <w:rsid w:val="00DB302B"/>
    <w:rsid w:val="00DC2060"/>
    <w:rsid w:val="00DD2F22"/>
    <w:rsid w:val="00DD3671"/>
    <w:rsid w:val="00DD3ECB"/>
    <w:rsid w:val="00DD6AAA"/>
    <w:rsid w:val="00DE0EF4"/>
    <w:rsid w:val="00DE45AA"/>
    <w:rsid w:val="00DE78CE"/>
    <w:rsid w:val="00DF294A"/>
    <w:rsid w:val="00E0113D"/>
    <w:rsid w:val="00E0747D"/>
    <w:rsid w:val="00E12FA3"/>
    <w:rsid w:val="00E24AEC"/>
    <w:rsid w:val="00E2672E"/>
    <w:rsid w:val="00E368AE"/>
    <w:rsid w:val="00E37643"/>
    <w:rsid w:val="00E5343F"/>
    <w:rsid w:val="00E635C8"/>
    <w:rsid w:val="00E65F23"/>
    <w:rsid w:val="00E85BA4"/>
    <w:rsid w:val="00E85BAC"/>
    <w:rsid w:val="00E91BBA"/>
    <w:rsid w:val="00E94ADB"/>
    <w:rsid w:val="00EE01BF"/>
    <w:rsid w:val="00EF3455"/>
    <w:rsid w:val="00EF4374"/>
    <w:rsid w:val="00F00537"/>
    <w:rsid w:val="00F01A57"/>
    <w:rsid w:val="00F11E11"/>
    <w:rsid w:val="00F140B6"/>
    <w:rsid w:val="00F20AE7"/>
    <w:rsid w:val="00F22F45"/>
    <w:rsid w:val="00F2356F"/>
    <w:rsid w:val="00F247B5"/>
    <w:rsid w:val="00F26E6C"/>
    <w:rsid w:val="00F27063"/>
    <w:rsid w:val="00F45FF7"/>
    <w:rsid w:val="00F56343"/>
    <w:rsid w:val="00F63624"/>
    <w:rsid w:val="00FA1DE1"/>
    <w:rsid w:val="00FA3210"/>
    <w:rsid w:val="00FA734B"/>
    <w:rsid w:val="00FB0E92"/>
    <w:rsid w:val="00FC66A5"/>
    <w:rsid w:val="00FE13D0"/>
    <w:rsid w:val="00FE7D4A"/>
    <w:rsid w:val="00FF089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73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73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10F1-8FE8-419F-9068-0846E33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 D.o.o.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9</cp:revision>
  <cp:lastPrinted>2018-02-16T09:55:00Z</cp:lastPrinted>
  <dcterms:created xsi:type="dcterms:W3CDTF">2018-02-27T15:41:00Z</dcterms:created>
  <dcterms:modified xsi:type="dcterms:W3CDTF">2018-05-17T06:03:00Z</dcterms:modified>
</cp:coreProperties>
</file>